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83A15" w14:textId="01B97EBE" w:rsidR="00FD53DE" w:rsidRPr="000312CC" w:rsidRDefault="00776035" w:rsidP="000312CC">
      <w:pPr>
        <w:pStyle w:val="Heading2"/>
        <w:spacing w:after="120" w:line="276" w:lineRule="auto"/>
        <w:jc w:val="center"/>
        <w:rPr>
          <w:rFonts w:ascii="Public Sans" w:hAnsi="Public Sans" w:cstheme="minorHAnsi"/>
          <w:b/>
          <w:bCs/>
          <w:color w:val="auto"/>
        </w:rPr>
      </w:pPr>
      <w:r w:rsidRPr="00776035">
        <w:rPr>
          <w:rFonts w:ascii="Public Sans" w:hAnsi="Public Sans" w:cstheme="minorHAnsi"/>
          <w:noProof/>
          <w:color w:val="000000"/>
          <w:sz w:val="24"/>
          <w:szCs w:val="24"/>
        </w:rPr>
        <mc:AlternateContent>
          <mc:Choice Requires="wps">
            <w:drawing>
              <wp:anchor distT="45720" distB="45720" distL="114300" distR="114300" simplePos="0" relativeHeight="251659264" behindDoc="0" locked="0" layoutInCell="1" allowOverlap="1" wp14:anchorId="2AD5FDA6" wp14:editId="4B71993F">
                <wp:simplePos x="0" y="0"/>
                <wp:positionH relativeFrom="margin">
                  <wp:align>right</wp:align>
                </wp:positionH>
                <wp:positionV relativeFrom="paragraph">
                  <wp:posOffset>496778</wp:posOffset>
                </wp:positionV>
                <wp:extent cx="9777730" cy="2072640"/>
                <wp:effectExtent l="0" t="0" r="139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7730" cy="2073244"/>
                        </a:xfrm>
                        <a:prstGeom prst="rect">
                          <a:avLst/>
                        </a:prstGeom>
                        <a:solidFill>
                          <a:srgbClr val="FFFFFF"/>
                        </a:solidFill>
                        <a:ln w="9525">
                          <a:solidFill>
                            <a:srgbClr val="000000"/>
                          </a:solidFill>
                          <a:miter lim="800000"/>
                          <a:headEnd/>
                          <a:tailEnd/>
                        </a:ln>
                      </wps:spPr>
                      <wps:txbx>
                        <w:txbxContent>
                          <w:p w14:paraId="64D4963F" w14:textId="77777777" w:rsidR="00776035" w:rsidRPr="00701FCB" w:rsidRDefault="00776035" w:rsidP="00776035">
                            <w:pPr>
                              <w:pStyle w:val="pf0"/>
                              <w:rPr>
                                <w:rFonts w:ascii="Arial" w:hAnsi="Arial" w:cs="Arial"/>
                                <w:sz w:val="32"/>
                                <w:szCs w:val="32"/>
                              </w:rPr>
                            </w:pPr>
                            <w:r w:rsidRPr="00776035">
                              <w:rPr>
                                <w:rStyle w:val="cf01"/>
                                <w:sz w:val="32"/>
                                <w:szCs w:val="32"/>
                              </w:rPr>
                              <w:t>INSTRUCTIONS</w:t>
                            </w:r>
                            <w:r w:rsidRPr="00776035">
                              <w:rPr>
                                <w:rStyle w:val="cf11"/>
                                <w:sz w:val="32"/>
                                <w:szCs w:val="32"/>
                              </w:rPr>
                              <w:t xml:space="preserve">: </w:t>
                            </w:r>
                            <w:r>
                              <w:rPr>
                                <w:rStyle w:val="cf11"/>
                                <w:sz w:val="32"/>
                                <w:szCs w:val="32"/>
                              </w:rPr>
                              <w:t>Fill in the placeholders with the information specific to your agency.</w:t>
                            </w:r>
                          </w:p>
                          <w:p w14:paraId="78FE40C6" w14:textId="16928097" w:rsidR="00776035" w:rsidRDefault="00776035" w:rsidP="00776035">
                            <w:pPr>
                              <w:pStyle w:val="pf0"/>
                              <w:rPr>
                                <w:rStyle w:val="cf11"/>
                                <w:sz w:val="32"/>
                                <w:szCs w:val="32"/>
                              </w:rPr>
                            </w:pPr>
                            <w:r w:rsidRPr="00776035">
                              <w:rPr>
                                <w:rStyle w:val="cf11"/>
                                <w:sz w:val="32"/>
                                <w:szCs w:val="32"/>
                              </w:rPr>
                              <w:t>Use list a) to g) to identify the kinds of money needed and record them in the table below. This list reflects the permissible transactions that can be recorded in working accounts under GSF Regulation S</w:t>
                            </w:r>
                            <w:r w:rsidR="002D17EB">
                              <w:rPr>
                                <w:rStyle w:val="cf11"/>
                                <w:sz w:val="32"/>
                                <w:szCs w:val="32"/>
                              </w:rPr>
                              <w:t>35</w:t>
                            </w:r>
                            <w:r w:rsidRPr="00776035">
                              <w:rPr>
                                <w:rStyle w:val="cf11"/>
                                <w:sz w:val="32"/>
                                <w:szCs w:val="32"/>
                              </w:rPr>
                              <w:t>.</w:t>
                            </w:r>
                          </w:p>
                          <w:p w14:paraId="4D07D3B4" w14:textId="77777777" w:rsidR="00776035" w:rsidRPr="00776035" w:rsidRDefault="00776035" w:rsidP="00776035">
                            <w:pPr>
                              <w:pStyle w:val="pf0"/>
                              <w:rPr>
                                <w:rFonts w:ascii="Arial" w:hAnsi="Arial" w:cs="Arial"/>
                                <w:sz w:val="32"/>
                                <w:szCs w:val="32"/>
                              </w:rPr>
                            </w:pPr>
                            <w:r w:rsidRPr="00776035">
                              <w:rPr>
                                <w:rStyle w:val="cf11"/>
                                <w:sz w:val="32"/>
                                <w:szCs w:val="32"/>
                              </w:rPr>
                              <w:t>The sources of money listed in the table should be only those necessary.</w:t>
                            </w:r>
                          </w:p>
                          <w:p w14:paraId="40519042" w14:textId="77777777" w:rsidR="00776035" w:rsidRPr="00776035" w:rsidRDefault="00776035" w:rsidP="00776035">
                            <w:pPr>
                              <w:pStyle w:val="pf0"/>
                              <w:rPr>
                                <w:rFonts w:ascii="Arial" w:hAnsi="Arial" w:cs="Arial"/>
                                <w:sz w:val="32"/>
                                <w:szCs w:val="32"/>
                              </w:rPr>
                            </w:pPr>
                            <w:r w:rsidRPr="00776035">
                              <w:rPr>
                                <w:rStyle w:val="cf11"/>
                                <w:sz w:val="32"/>
                                <w:szCs w:val="32"/>
                              </w:rPr>
                              <w:t>Legal advice specific to the circumstances of your agency is recommended.</w:t>
                            </w:r>
                          </w:p>
                          <w:p w14:paraId="72E6C759" w14:textId="5BDBE395" w:rsidR="00776035" w:rsidRDefault="007760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D5FDA6" id="_x0000_t202" coordsize="21600,21600" o:spt="202" path="m,l,21600r21600,l21600,xe">
                <v:stroke joinstyle="miter"/>
                <v:path gradientshapeok="t" o:connecttype="rect"/>
              </v:shapetype>
              <v:shape id="Text Box 2" o:spid="_x0000_s1026" type="#_x0000_t202" style="position:absolute;left:0;text-align:left;margin-left:718.7pt;margin-top:39.1pt;width:769.9pt;height:163.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">
                <v:textbox>
                  <w:txbxContent>
                    <w:p w14:paraId="64D4963F" w14:textId="77777777" w:rsidR="00776035" w:rsidRPr="00701FCB" w:rsidRDefault="00776035" w:rsidP="00776035">
                      <w:pPr>
                        <w:pStyle w:val="pf0"/>
                        <w:rPr>
                          <w:rFonts w:ascii="Arial" w:hAnsi="Arial" w:cs="Arial"/>
                          <w:sz w:val="32"/>
                          <w:szCs w:val="32"/>
                        </w:rPr>
                      </w:pPr>
                      <w:r w:rsidRPr="00776035">
                        <w:rPr>
                          <w:rStyle w:val="cf01"/>
                          <w:sz w:val="32"/>
                          <w:szCs w:val="32"/>
                        </w:rPr>
                        <w:t>INSTRUCTIONS</w:t>
                      </w:r>
                      <w:r w:rsidRPr="00776035">
                        <w:rPr>
                          <w:rStyle w:val="cf11"/>
                          <w:sz w:val="32"/>
                          <w:szCs w:val="32"/>
                        </w:rPr>
                        <w:t xml:space="preserve">: </w:t>
                      </w:r>
                      <w:r>
                        <w:rPr>
                          <w:rStyle w:val="cf11"/>
                          <w:sz w:val="32"/>
                          <w:szCs w:val="32"/>
                        </w:rPr>
                        <w:t>Fill in the placeholders with the information specific to your agency.</w:t>
                      </w:r>
                    </w:p>
                    <w:p w14:paraId="78FE40C6" w14:textId="16928097" w:rsidR="00776035" w:rsidRDefault="00776035" w:rsidP="00776035">
                      <w:pPr>
                        <w:pStyle w:val="pf0"/>
                        <w:rPr>
                          <w:rStyle w:val="cf11"/>
                          <w:sz w:val="32"/>
                          <w:szCs w:val="32"/>
                        </w:rPr>
                      </w:pPr>
                      <w:r w:rsidRPr="00776035">
                        <w:rPr>
                          <w:rStyle w:val="cf11"/>
                          <w:sz w:val="32"/>
                          <w:szCs w:val="32"/>
                        </w:rPr>
                        <w:t>Use list a) to g) to identify the kinds of money needed and record them in the table below. This list reflects the permissible transactions that can be recorded in working accounts under GSF Regulation S</w:t>
                      </w:r>
                      <w:r w:rsidR="002D17EB">
                        <w:rPr>
                          <w:rStyle w:val="cf11"/>
                          <w:sz w:val="32"/>
                          <w:szCs w:val="32"/>
                        </w:rPr>
                        <w:t>35</w:t>
                      </w:r>
                      <w:r w:rsidRPr="00776035">
                        <w:rPr>
                          <w:rStyle w:val="cf11"/>
                          <w:sz w:val="32"/>
                          <w:szCs w:val="32"/>
                        </w:rPr>
                        <w:t>.</w:t>
                      </w:r>
                    </w:p>
                    <w:p w14:paraId="4D07D3B4" w14:textId="77777777" w:rsidR="00776035" w:rsidRPr="00776035" w:rsidRDefault="00776035" w:rsidP="00776035">
                      <w:pPr>
                        <w:pStyle w:val="pf0"/>
                        <w:rPr>
                          <w:rFonts w:ascii="Arial" w:hAnsi="Arial" w:cs="Arial"/>
                          <w:sz w:val="32"/>
                          <w:szCs w:val="32"/>
                        </w:rPr>
                      </w:pPr>
                      <w:r w:rsidRPr="00776035">
                        <w:rPr>
                          <w:rStyle w:val="cf11"/>
                          <w:sz w:val="32"/>
                          <w:szCs w:val="32"/>
                        </w:rPr>
                        <w:t>The sources of money listed in the table should be only those necessary.</w:t>
                      </w:r>
                    </w:p>
                    <w:p w14:paraId="40519042" w14:textId="77777777" w:rsidR="00776035" w:rsidRPr="00776035" w:rsidRDefault="00776035" w:rsidP="00776035">
                      <w:pPr>
                        <w:pStyle w:val="pf0"/>
                        <w:rPr>
                          <w:rFonts w:ascii="Arial" w:hAnsi="Arial" w:cs="Arial"/>
                          <w:sz w:val="32"/>
                          <w:szCs w:val="32"/>
                        </w:rPr>
                      </w:pPr>
                      <w:r w:rsidRPr="00776035">
                        <w:rPr>
                          <w:rStyle w:val="cf11"/>
                          <w:sz w:val="32"/>
                          <w:szCs w:val="32"/>
                        </w:rPr>
                        <w:t>Legal advice specific to the circumstances of your agency is recommended.</w:t>
                      </w:r>
                    </w:p>
                    <w:p w14:paraId="72E6C759" w14:textId="5BDBE395" w:rsidR="00776035" w:rsidRDefault="00776035"/>
                  </w:txbxContent>
                </v:textbox>
                <w10:wrap type="square" anchorx="margin"/>
              </v:shape>
            </w:pict>
          </mc:Fallback>
        </mc:AlternateContent>
      </w:r>
      <w:r w:rsidR="00FD53DE" w:rsidRPr="000312CC">
        <w:rPr>
          <w:rFonts w:ascii="Public Sans" w:hAnsi="Public Sans" w:cstheme="minorHAnsi"/>
          <w:b/>
          <w:bCs/>
          <w:color w:val="auto"/>
        </w:rPr>
        <w:t xml:space="preserve">Application </w:t>
      </w:r>
      <w:r w:rsidR="002D3840" w:rsidRPr="000312CC">
        <w:rPr>
          <w:rFonts w:ascii="Public Sans" w:hAnsi="Public Sans" w:cstheme="minorHAnsi"/>
          <w:b/>
          <w:bCs/>
          <w:color w:val="auto"/>
        </w:rPr>
        <w:t>for a Working Account in the Special Deposits Account</w:t>
      </w:r>
      <w:r w:rsidR="00947A8F" w:rsidRPr="000312CC">
        <w:rPr>
          <w:rFonts w:ascii="Public Sans" w:hAnsi="Public Sans" w:cstheme="minorHAnsi"/>
          <w:b/>
          <w:bCs/>
          <w:color w:val="auto"/>
        </w:rPr>
        <w:t xml:space="preserve">, </w:t>
      </w:r>
      <w:r w:rsidR="00FD53DE" w:rsidRPr="000312CC">
        <w:rPr>
          <w:rFonts w:ascii="Public Sans" w:hAnsi="Public Sans" w:cstheme="minorHAnsi"/>
          <w:b/>
          <w:bCs/>
          <w:color w:val="auto"/>
        </w:rPr>
        <w:t>under section 4.17 Government Sector Finance Act 2018 and</w:t>
      </w:r>
      <w:r w:rsidR="00947A8F" w:rsidRPr="000312CC">
        <w:rPr>
          <w:rFonts w:ascii="Public Sans" w:hAnsi="Public Sans" w:cstheme="minorHAnsi"/>
          <w:b/>
          <w:bCs/>
          <w:color w:val="auto"/>
        </w:rPr>
        <w:t xml:space="preserve"> </w:t>
      </w:r>
      <w:r w:rsidR="00FD53DE" w:rsidRPr="000312CC">
        <w:rPr>
          <w:rFonts w:ascii="Public Sans" w:hAnsi="Public Sans" w:cstheme="minorHAnsi"/>
          <w:b/>
          <w:bCs/>
          <w:color w:val="auto"/>
        </w:rPr>
        <w:t xml:space="preserve">clause </w:t>
      </w:r>
      <w:r w:rsidR="002D17EB">
        <w:rPr>
          <w:rFonts w:ascii="Public Sans" w:hAnsi="Public Sans" w:cstheme="minorHAnsi"/>
          <w:b/>
          <w:bCs/>
          <w:color w:val="auto"/>
        </w:rPr>
        <w:t>35</w:t>
      </w:r>
      <w:r w:rsidR="00FD53DE" w:rsidRPr="000312CC">
        <w:rPr>
          <w:rFonts w:ascii="Public Sans" w:hAnsi="Public Sans" w:cstheme="minorHAnsi"/>
          <w:b/>
          <w:bCs/>
          <w:color w:val="auto"/>
        </w:rPr>
        <w:t xml:space="preserve"> Government Sector Finance Regulation </w:t>
      </w:r>
      <w:r w:rsidR="002D17EB" w:rsidRPr="000312CC">
        <w:rPr>
          <w:rFonts w:ascii="Public Sans" w:hAnsi="Public Sans" w:cstheme="minorHAnsi"/>
          <w:b/>
          <w:bCs/>
          <w:color w:val="auto"/>
        </w:rPr>
        <w:t>20</w:t>
      </w:r>
      <w:r w:rsidR="002D17EB">
        <w:rPr>
          <w:rFonts w:ascii="Public Sans" w:hAnsi="Public Sans" w:cstheme="minorHAnsi"/>
          <w:b/>
          <w:bCs/>
          <w:color w:val="auto"/>
        </w:rPr>
        <w:t>24</w:t>
      </w:r>
    </w:p>
    <w:p w14:paraId="68CEBF6B" w14:textId="3A7DFCEF" w:rsidR="00FD53DE" w:rsidRDefault="00FD53DE" w:rsidP="002F1D83">
      <w:pPr>
        <w:autoSpaceDE w:val="0"/>
        <w:autoSpaceDN w:val="0"/>
        <w:adjustRightInd w:val="0"/>
        <w:spacing w:after="120" w:line="276" w:lineRule="auto"/>
        <w:rPr>
          <w:rFonts w:ascii="Public Sans" w:hAnsi="Public Sans" w:cstheme="minorHAnsi"/>
          <w:color w:val="000000"/>
          <w:sz w:val="24"/>
          <w:szCs w:val="24"/>
        </w:rPr>
      </w:pPr>
    </w:p>
    <w:p w14:paraId="78D506F7" w14:textId="77777777" w:rsidR="00776035" w:rsidRPr="002F1D83" w:rsidRDefault="00776035" w:rsidP="002F1D83">
      <w:pPr>
        <w:autoSpaceDE w:val="0"/>
        <w:autoSpaceDN w:val="0"/>
        <w:adjustRightInd w:val="0"/>
        <w:spacing w:after="120" w:line="276" w:lineRule="auto"/>
        <w:rPr>
          <w:rFonts w:ascii="Public Sans" w:hAnsi="Public Sans" w:cstheme="minorHAnsi"/>
          <w:color w:val="000000"/>
          <w:sz w:val="24"/>
          <w:szCs w:val="24"/>
        </w:rPr>
      </w:pPr>
    </w:p>
    <w:p w14:paraId="37D4D830" w14:textId="645DE923" w:rsidR="00FD53DE" w:rsidRPr="002F1D83" w:rsidRDefault="00FD53DE" w:rsidP="002F1D83">
      <w:pPr>
        <w:autoSpaceDE w:val="0"/>
        <w:autoSpaceDN w:val="0"/>
        <w:adjustRightInd w:val="0"/>
        <w:spacing w:after="120" w:line="276" w:lineRule="auto"/>
        <w:jc w:val="both"/>
        <w:rPr>
          <w:rFonts w:ascii="Public Sans" w:hAnsi="Public Sans" w:cstheme="minorHAnsi"/>
          <w:color w:val="000000"/>
          <w:sz w:val="24"/>
          <w:szCs w:val="24"/>
        </w:rPr>
      </w:pPr>
      <w:r w:rsidRPr="002F1D83">
        <w:rPr>
          <w:rFonts w:ascii="Public Sans" w:hAnsi="Public Sans" w:cstheme="minorHAnsi"/>
          <w:color w:val="000000"/>
          <w:sz w:val="24"/>
          <w:szCs w:val="24"/>
        </w:rPr>
        <w:t>I</w:t>
      </w:r>
      <w:r w:rsidR="002F1D83" w:rsidRPr="002F1D83">
        <w:rPr>
          <w:rFonts w:ascii="Public Sans" w:hAnsi="Public Sans" w:cstheme="minorHAnsi"/>
          <w:color w:val="000000"/>
          <w:sz w:val="24"/>
          <w:szCs w:val="24"/>
        </w:rPr>
        <w:t xml:space="preserve">, </w:t>
      </w:r>
      <w:r w:rsidR="002F1D83" w:rsidRPr="002F1D83">
        <w:rPr>
          <w:rFonts w:ascii="Public Sans" w:hAnsi="Public Sans" w:cstheme="minorHAnsi"/>
          <w:color w:val="4472C4" w:themeColor="accent1"/>
          <w:sz w:val="24"/>
          <w:szCs w:val="24"/>
        </w:rPr>
        <w:t>[NAME]</w:t>
      </w:r>
      <w:r w:rsidRPr="002F1D83">
        <w:rPr>
          <w:rFonts w:ascii="Public Sans" w:hAnsi="Public Sans" w:cstheme="minorHAnsi"/>
          <w:color w:val="000000"/>
          <w:sz w:val="24"/>
          <w:szCs w:val="24"/>
        </w:rPr>
        <w:t xml:space="preserve">, </w:t>
      </w:r>
      <w:r w:rsidR="002F1D83" w:rsidRPr="002F1D83">
        <w:rPr>
          <w:rFonts w:ascii="Public Sans" w:hAnsi="Public Sans" w:cstheme="minorHAnsi"/>
          <w:color w:val="4472C4" w:themeColor="accent1"/>
          <w:sz w:val="24"/>
          <w:szCs w:val="24"/>
        </w:rPr>
        <w:t>[ROLE]</w:t>
      </w:r>
      <w:r w:rsidRPr="002F1D83">
        <w:rPr>
          <w:rFonts w:ascii="Public Sans" w:hAnsi="Public Sans" w:cstheme="minorHAnsi"/>
          <w:color w:val="000000"/>
          <w:sz w:val="24"/>
          <w:szCs w:val="24"/>
        </w:rPr>
        <w:t xml:space="preserve">, accountable authority for </w:t>
      </w:r>
      <w:r w:rsidR="002F1D83" w:rsidRPr="002F1D83">
        <w:rPr>
          <w:rFonts w:ascii="Public Sans" w:hAnsi="Public Sans" w:cstheme="minorHAnsi"/>
          <w:color w:val="4472C4" w:themeColor="accent1"/>
          <w:sz w:val="24"/>
          <w:szCs w:val="24"/>
        </w:rPr>
        <w:t>[</w:t>
      </w:r>
      <w:r w:rsidR="00907687">
        <w:rPr>
          <w:rFonts w:ascii="Public Sans" w:hAnsi="Public Sans" w:cstheme="minorHAnsi"/>
          <w:color w:val="4472C4" w:themeColor="accent1"/>
          <w:sz w:val="24"/>
          <w:szCs w:val="24"/>
        </w:rPr>
        <w:t>E</w:t>
      </w:r>
      <w:r w:rsidR="00B00758">
        <w:rPr>
          <w:rFonts w:ascii="Public Sans" w:hAnsi="Public Sans" w:cstheme="minorHAnsi"/>
          <w:color w:val="4472C4" w:themeColor="accent1"/>
          <w:sz w:val="24"/>
          <w:szCs w:val="24"/>
        </w:rPr>
        <w:t>ntity</w:t>
      </w:r>
      <w:r w:rsidR="002F1D83" w:rsidRPr="002F1D83">
        <w:rPr>
          <w:rFonts w:ascii="Public Sans" w:hAnsi="Public Sans" w:cstheme="minorHAnsi"/>
          <w:color w:val="4472C4" w:themeColor="accent1"/>
          <w:sz w:val="24"/>
          <w:szCs w:val="24"/>
        </w:rPr>
        <w:t xml:space="preserve"> name]</w:t>
      </w:r>
      <w:r w:rsidRPr="002F1D83">
        <w:rPr>
          <w:rFonts w:ascii="Public Sans" w:hAnsi="Public Sans" w:cstheme="minorHAnsi"/>
          <w:color w:val="000000"/>
          <w:sz w:val="24"/>
          <w:szCs w:val="24"/>
        </w:rPr>
        <w:t>, request the Treasurer’s authorisation pursuant to section 4.17 of</w:t>
      </w:r>
      <w:r w:rsidR="002F1D83" w:rsidRPr="002F1D83">
        <w:rPr>
          <w:rFonts w:ascii="Public Sans" w:hAnsi="Public Sans" w:cstheme="minorHAnsi"/>
          <w:color w:val="000000"/>
          <w:sz w:val="24"/>
          <w:szCs w:val="24"/>
        </w:rPr>
        <w:t xml:space="preserve"> </w:t>
      </w:r>
      <w:r w:rsidRPr="002F1D83">
        <w:rPr>
          <w:rFonts w:ascii="Public Sans" w:hAnsi="Public Sans" w:cstheme="minorHAnsi"/>
          <w:color w:val="000000"/>
          <w:sz w:val="24"/>
          <w:szCs w:val="24"/>
        </w:rPr>
        <w:t xml:space="preserve">the Government Sector Finance Act 2018 and clause </w:t>
      </w:r>
      <w:r w:rsidR="002D17EB">
        <w:rPr>
          <w:rFonts w:ascii="Public Sans" w:hAnsi="Public Sans" w:cstheme="minorHAnsi"/>
          <w:color w:val="000000"/>
          <w:sz w:val="24"/>
          <w:szCs w:val="24"/>
        </w:rPr>
        <w:t>35</w:t>
      </w:r>
      <w:r w:rsidRPr="002F1D83">
        <w:rPr>
          <w:rFonts w:ascii="Public Sans" w:hAnsi="Public Sans" w:cstheme="minorHAnsi"/>
          <w:color w:val="000000"/>
          <w:sz w:val="24"/>
          <w:szCs w:val="24"/>
        </w:rPr>
        <w:t xml:space="preserve"> of the Government Sector</w:t>
      </w:r>
      <w:r w:rsidR="002F1D83" w:rsidRPr="002F1D83">
        <w:rPr>
          <w:rFonts w:ascii="Public Sans" w:hAnsi="Public Sans" w:cstheme="minorHAnsi"/>
          <w:color w:val="000000"/>
          <w:sz w:val="24"/>
          <w:szCs w:val="24"/>
        </w:rPr>
        <w:t xml:space="preserve"> </w:t>
      </w:r>
      <w:r w:rsidRPr="002F1D83">
        <w:rPr>
          <w:rFonts w:ascii="Public Sans" w:hAnsi="Public Sans" w:cstheme="minorHAnsi"/>
          <w:color w:val="000000"/>
          <w:sz w:val="24"/>
          <w:szCs w:val="24"/>
        </w:rPr>
        <w:t xml:space="preserve">Finance Regulation </w:t>
      </w:r>
      <w:r w:rsidR="002D17EB">
        <w:rPr>
          <w:rFonts w:ascii="Public Sans" w:hAnsi="Public Sans" w:cstheme="minorHAnsi"/>
          <w:color w:val="000000"/>
          <w:sz w:val="24"/>
          <w:szCs w:val="24"/>
        </w:rPr>
        <w:t xml:space="preserve">2024 </w:t>
      </w:r>
      <w:r w:rsidRPr="002F1D83">
        <w:rPr>
          <w:rFonts w:ascii="Public Sans" w:hAnsi="Public Sans" w:cstheme="minorHAnsi"/>
          <w:color w:val="000000"/>
          <w:sz w:val="24"/>
          <w:szCs w:val="24"/>
        </w:rPr>
        <w:t xml:space="preserve">to allow </w:t>
      </w:r>
      <w:r w:rsidR="00B00758" w:rsidRPr="00B00758">
        <w:rPr>
          <w:rFonts w:ascii="Public Sans" w:hAnsi="Public Sans" w:cstheme="minorHAnsi"/>
          <w:color w:val="4472C4" w:themeColor="accent1"/>
          <w:sz w:val="24"/>
          <w:szCs w:val="24"/>
        </w:rPr>
        <w:t>[</w:t>
      </w:r>
      <w:r w:rsidR="00907687">
        <w:rPr>
          <w:rFonts w:ascii="Public Sans" w:hAnsi="Public Sans" w:cstheme="minorHAnsi"/>
          <w:color w:val="4472C4" w:themeColor="accent1"/>
          <w:sz w:val="24"/>
          <w:szCs w:val="24"/>
        </w:rPr>
        <w:t>E</w:t>
      </w:r>
      <w:r w:rsidR="00B00758" w:rsidRPr="00B00758">
        <w:rPr>
          <w:rFonts w:ascii="Public Sans" w:hAnsi="Public Sans" w:cstheme="minorHAnsi"/>
          <w:color w:val="4472C4" w:themeColor="accent1"/>
          <w:sz w:val="24"/>
          <w:szCs w:val="24"/>
        </w:rPr>
        <w:t>ntity name]</w:t>
      </w:r>
      <w:r w:rsidRPr="002F1D83">
        <w:rPr>
          <w:rFonts w:ascii="Public Sans" w:hAnsi="Public Sans" w:cstheme="minorHAnsi"/>
          <w:color w:val="000000"/>
          <w:sz w:val="24"/>
          <w:szCs w:val="24"/>
        </w:rPr>
        <w:t xml:space="preserve"> to establish and</w:t>
      </w:r>
      <w:r w:rsidR="002F1D83" w:rsidRPr="002F1D83">
        <w:rPr>
          <w:rFonts w:ascii="Public Sans" w:hAnsi="Public Sans" w:cstheme="minorHAnsi"/>
          <w:color w:val="000000"/>
          <w:sz w:val="24"/>
          <w:szCs w:val="24"/>
        </w:rPr>
        <w:t xml:space="preserve"> </w:t>
      </w:r>
      <w:r w:rsidRPr="002F1D83">
        <w:rPr>
          <w:rFonts w:ascii="Public Sans" w:hAnsi="Public Sans" w:cstheme="minorHAnsi"/>
          <w:color w:val="000000"/>
          <w:sz w:val="24"/>
          <w:szCs w:val="24"/>
        </w:rPr>
        <w:t>operate a working account in the Special Deposits Account as set out below.</w:t>
      </w:r>
    </w:p>
    <w:p w14:paraId="319B3216" w14:textId="77777777" w:rsidR="002F1D83" w:rsidRPr="002F1D83" w:rsidRDefault="002F1D83" w:rsidP="002F1D83">
      <w:pPr>
        <w:autoSpaceDE w:val="0"/>
        <w:autoSpaceDN w:val="0"/>
        <w:adjustRightInd w:val="0"/>
        <w:spacing w:after="120" w:line="276" w:lineRule="auto"/>
        <w:rPr>
          <w:rFonts w:ascii="Public Sans" w:hAnsi="Public Sans" w:cstheme="minorHAnsi"/>
          <w:color w:val="000000"/>
          <w:sz w:val="24"/>
          <w:szCs w:val="24"/>
        </w:rPr>
      </w:pPr>
    </w:p>
    <w:p w14:paraId="0AAB8295" w14:textId="01C5D982" w:rsidR="00FD53DE" w:rsidRPr="002F1D83" w:rsidRDefault="00916934" w:rsidP="002F1D83">
      <w:pPr>
        <w:autoSpaceDE w:val="0"/>
        <w:autoSpaceDN w:val="0"/>
        <w:adjustRightInd w:val="0"/>
        <w:spacing w:after="120" w:line="276" w:lineRule="auto"/>
        <w:rPr>
          <w:rFonts w:ascii="Public Sans" w:hAnsi="Public Sans" w:cstheme="minorHAnsi"/>
          <w:i/>
          <w:iCs/>
          <w:color w:val="000000"/>
          <w:sz w:val="24"/>
          <w:szCs w:val="24"/>
        </w:rPr>
      </w:pPr>
      <w:r>
        <w:rPr>
          <w:rFonts w:ascii="Public Sans" w:hAnsi="Public Sans" w:cstheme="minorHAnsi"/>
          <w:b/>
          <w:bCs/>
          <w:color w:val="000000"/>
          <w:sz w:val="24"/>
          <w:szCs w:val="24"/>
        </w:rPr>
        <w:t xml:space="preserve">Part A: </w:t>
      </w:r>
      <w:r w:rsidR="00FD53DE" w:rsidRPr="002F1D83">
        <w:rPr>
          <w:rFonts w:ascii="Public Sans" w:hAnsi="Public Sans" w:cstheme="minorHAnsi"/>
          <w:b/>
          <w:bCs/>
          <w:color w:val="000000"/>
          <w:sz w:val="24"/>
          <w:szCs w:val="24"/>
        </w:rPr>
        <w:t xml:space="preserve">Money that may be paid into the </w:t>
      </w:r>
      <w:r w:rsidR="002F1D83" w:rsidRPr="002F1D83">
        <w:rPr>
          <w:rFonts w:ascii="Public Sans" w:hAnsi="Public Sans" w:cstheme="minorHAnsi"/>
          <w:b/>
          <w:bCs/>
          <w:color w:val="4472C4" w:themeColor="accent1"/>
          <w:sz w:val="24"/>
          <w:szCs w:val="24"/>
        </w:rPr>
        <w:t>[Entity Name]</w:t>
      </w:r>
      <w:r w:rsidR="002F1D83" w:rsidRPr="002F1D83">
        <w:rPr>
          <w:rFonts w:ascii="Public Sans" w:hAnsi="Public Sans" w:cstheme="minorHAnsi"/>
          <w:b/>
          <w:bCs/>
          <w:color w:val="000000"/>
          <w:sz w:val="24"/>
          <w:szCs w:val="24"/>
        </w:rPr>
        <w:t xml:space="preserve"> </w:t>
      </w:r>
      <w:r w:rsidR="00FD53DE" w:rsidRPr="002F1D83">
        <w:rPr>
          <w:rFonts w:ascii="Public Sans" w:hAnsi="Public Sans" w:cstheme="minorHAnsi"/>
          <w:b/>
          <w:bCs/>
          <w:color w:val="000000"/>
          <w:sz w:val="24"/>
          <w:szCs w:val="24"/>
        </w:rPr>
        <w:t>Working Account</w:t>
      </w:r>
      <w:r w:rsidR="00480ABC">
        <w:rPr>
          <w:rFonts w:ascii="Public Sans" w:hAnsi="Public Sans" w:cstheme="minorHAnsi"/>
          <w:i/>
          <w:iCs/>
          <w:color w:val="000000"/>
          <w:sz w:val="24"/>
          <w:szCs w:val="24"/>
        </w:rPr>
        <w:t xml:space="preserve"> </w:t>
      </w:r>
      <w:r w:rsidR="00FD53DE" w:rsidRPr="002F1D83">
        <w:rPr>
          <w:rFonts w:ascii="Public Sans" w:hAnsi="Public Sans" w:cstheme="minorHAnsi"/>
          <w:i/>
          <w:iCs/>
          <w:color w:val="000000"/>
          <w:sz w:val="24"/>
          <w:szCs w:val="24"/>
        </w:rPr>
        <w:t xml:space="preserve">(GSF Regulation, clause </w:t>
      </w:r>
      <w:r w:rsidR="002D17EB">
        <w:rPr>
          <w:rFonts w:ascii="Public Sans" w:hAnsi="Public Sans" w:cstheme="minorHAnsi"/>
          <w:i/>
          <w:iCs/>
          <w:color w:val="000000"/>
          <w:sz w:val="24"/>
          <w:szCs w:val="24"/>
        </w:rPr>
        <w:t>35(2)(a)</w:t>
      </w:r>
      <w:r w:rsidR="00FD53DE" w:rsidRPr="002F1D83">
        <w:rPr>
          <w:rFonts w:ascii="Public Sans" w:hAnsi="Public Sans" w:cstheme="minorHAnsi"/>
          <w:i/>
          <w:iCs/>
          <w:color w:val="000000"/>
          <w:sz w:val="24"/>
          <w:szCs w:val="24"/>
        </w:rPr>
        <w:t>)</w:t>
      </w:r>
    </w:p>
    <w:p w14:paraId="70BD4F64" w14:textId="3B03E30E" w:rsidR="00FD53DE" w:rsidRDefault="00FD53DE" w:rsidP="30DEBA81">
      <w:pPr>
        <w:autoSpaceDE w:val="0"/>
        <w:autoSpaceDN w:val="0"/>
        <w:adjustRightInd w:val="0"/>
        <w:spacing w:after="120" w:line="276" w:lineRule="auto"/>
        <w:jc w:val="both"/>
        <w:rPr>
          <w:rFonts w:ascii="Public Sans" w:hAnsi="Public Sans"/>
          <w:i/>
          <w:iCs/>
          <w:color w:val="4472C4" w:themeColor="accent1"/>
          <w:sz w:val="24"/>
          <w:szCs w:val="24"/>
          <w:shd w:val="clear" w:color="auto" w:fill="E6E6E6"/>
        </w:rPr>
      </w:pPr>
      <w:r w:rsidRPr="30DEBA81">
        <w:rPr>
          <w:rFonts w:ascii="Public Sans" w:hAnsi="Public Sans"/>
          <w:color w:val="000000" w:themeColor="text1"/>
          <w:sz w:val="24"/>
          <w:szCs w:val="24"/>
          <w:u w:val="single"/>
        </w:rPr>
        <w:t>Money from</w:t>
      </w:r>
      <w:r w:rsidR="00D70194" w:rsidRPr="30DEBA81">
        <w:rPr>
          <w:rFonts w:ascii="Public Sans" w:hAnsi="Public Sans"/>
          <w:color w:val="000000" w:themeColor="text1"/>
          <w:sz w:val="24"/>
          <w:szCs w:val="24"/>
          <w:u w:val="single"/>
        </w:rPr>
        <w:t xml:space="preserve"> the following sources</w:t>
      </w:r>
      <w:r w:rsidR="009749EE" w:rsidRPr="30DEBA81">
        <w:rPr>
          <w:rFonts w:ascii="Public Sans" w:hAnsi="Public Sans"/>
          <w:color w:val="000000" w:themeColor="text1"/>
          <w:sz w:val="24"/>
          <w:szCs w:val="24"/>
          <w:u w:val="single"/>
        </w:rPr>
        <w:t xml:space="preserve"> that have been paid </w:t>
      </w:r>
      <w:r w:rsidR="009563A3" w:rsidRPr="30DEBA81">
        <w:rPr>
          <w:rFonts w:ascii="Public Sans" w:hAnsi="Public Sans"/>
          <w:color w:val="000000" w:themeColor="text1"/>
          <w:sz w:val="24"/>
          <w:szCs w:val="24"/>
          <w:u w:val="single"/>
        </w:rPr>
        <w:t>to</w:t>
      </w:r>
      <w:r w:rsidR="00670E67" w:rsidRPr="30DEBA81">
        <w:rPr>
          <w:rFonts w:ascii="Public Sans" w:hAnsi="Public Sans"/>
          <w:color w:val="000000" w:themeColor="text1"/>
          <w:sz w:val="24"/>
          <w:szCs w:val="24"/>
          <w:u w:val="single"/>
        </w:rPr>
        <w:t xml:space="preserve"> </w:t>
      </w:r>
      <w:r w:rsidR="00670E67" w:rsidRPr="30DEBA81">
        <w:rPr>
          <w:rFonts w:ascii="Public Sans" w:hAnsi="Public Sans"/>
          <w:color w:val="4472C4" w:themeColor="accent1"/>
          <w:sz w:val="24"/>
          <w:szCs w:val="24"/>
          <w:u w:val="single"/>
        </w:rPr>
        <w:t>[</w:t>
      </w:r>
      <w:r w:rsidR="00907687" w:rsidRPr="521092DC">
        <w:rPr>
          <w:rFonts w:ascii="Public Sans" w:hAnsi="Public Sans"/>
          <w:color w:val="4472C4" w:themeColor="accent1"/>
          <w:sz w:val="24"/>
          <w:szCs w:val="24"/>
          <w:u w:val="single"/>
        </w:rPr>
        <w:t>E</w:t>
      </w:r>
      <w:r w:rsidR="00670E67" w:rsidRPr="30DEBA81">
        <w:rPr>
          <w:rFonts w:ascii="Public Sans" w:hAnsi="Public Sans"/>
          <w:color w:val="4472C4" w:themeColor="accent1"/>
          <w:sz w:val="24"/>
          <w:szCs w:val="24"/>
          <w:u w:val="single"/>
        </w:rPr>
        <w:t>ntity name]</w:t>
      </w:r>
      <w:r w:rsidRPr="30DEBA81">
        <w:rPr>
          <w:rFonts w:ascii="Public Sans" w:hAnsi="Public Sans"/>
          <w:color w:val="000000" w:themeColor="text1"/>
          <w:sz w:val="24"/>
          <w:szCs w:val="24"/>
          <w:u w:val="single"/>
        </w:rPr>
        <w:t>:</w:t>
      </w:r>
      <w:r w:rsidR="7ECB07D4" w:rsidRPr="521092DC">
        <w:rPr>
          <w:rFonts w:ascii="Public Sans" w:hAnsi="Public Sans"/>
          <w:i/>
          <w:iCs/>
          <w:color w:val="000000" w:themeColor="text1"/>
          <w:sz w:val="24"/>
          <w:szCs w:val="24"/>
          <w:shd w:val="clear" w:color="auto" w:fill="E6E6E6"/>
        </w:rPr>
        <w:t xml:space="preserve"> </w:t>
      </w:r>
    </w:p>
    <w:p w14:paraId="2AA8CDD4" w14:textId="77777777" w:rsidR="007A2226" w:rsidRPr="00776035" w:rsidRDefault="007A2226" w:rsidP="007A2226">
      <w:pPr>
        <w:autoSpaceDE w:val="0"/>
        <w:autoSpaceDN w:val="0"/>
        <w:adjustRightInd w:val="0"/>
        <w:spacing w:after="120" w:line="276" w:lineRule="auto"/>
        <w:jc w:val="both"/>
        <w:rPr>
          <w:rFonts w:ascii="Public Sans" w:hAnsi="Public Sans"/>
          <w:i/>
          <w:iCs/>
          <w:color w:val="4472C4" w:themeColor="accent1"/>
          <w:shd w:val="clear" w:color="auto" w:fill="E6E6E6"/>
        </w:rPr>
      </w:pPr>
      <w:r w:rsidRPr="00776035">
        <w:rPr>
          <w:rFonts w:ascii="Public Sans" w:hAnsi="Public Sans"/>
          <w:i/>
          <w:iCs/>
          <w:color w:val="4472C4" w:themeColor="accent1"/>
          <w:shd w:val="clear" w:color="auto" w:fill="E6E6E6"/>
        </w:rPr>
        <w:t>[</w:t>
      </w:r>
      <w:r w:rsidRPr="00776035">
        <w:rPr>
          <w:rFonts w:ascii="Public Sans" w:eastAsiaTheme="minorEastAsia" w:hAnsi="Public Sans"/>
          <w:i/>
          <w:iCs/>
          <w:color w:val="4472C4" w:themeColor="accent1"/>
          <w:shd w:val="clear" w:color="auto" w:fill="E6E6E6"/>
        </w:rPr>
        <w:t>Note</w:t>
      </w:r>
      <w:r w:rsidRPr="00776035">
        <w:rPr>
          <w:rFonts w:ascii="Public Sans" w:hAnsi="Public Sans"/>
          <w:i/>
          <w:iCs/>
          <w:color w:val="4472C4" w:themeColor="accent1"/>
          <w:shd w:val="clear" w:color="auto" w:fill="E6E6E6"/>
        </w:rPr>
        <w:t>: fill in the table all relevant sources of money; delete inapplicable sources</w:t>
      </w:r>
      <w:r w:rsidRPr="00776035">
        <w:rPr>
          <w:rFonts w:ascii="Public Sans" w:hAnsi="Public Sans"/>
          <w:i/>
          <w:iCs/>
          <w:color w:val="4472C4" w:themeColor="accent1"/>
        </w:rPr>
        <w:t>. If deleting, ensure that the numbering remains intact.</w:t>
      </w:r>
      <w:r w:rsidRPr="00776035">
        <w:rPr>
          <w:rFonts w:ascii="Public Sans" w:hAnsi="Public Sans"/>
          <w:i/>
          <w:iCs/>
          <w:color w:val="4472C4" w:themeColor="accent1"/>
          <w:shd w:val="clear" w:color="auto" w:fill="E6E6E6"/>
        </w:rPr>
        <w:t>]</w:t>
      </w:r>
    </w:p>
    <w:p w14:paraId="1AF8B653" w14:textId="77777777" w:rsidR="009D1C7C" w:rsidRDefault="002B0A9B" w:rsidP="009D1C7C">
      <w:pPr>
        <w:pStyle w:val="ListParagraph"/>
        <w:numPr>
          <w:ilvl w:val="0"/>
          <w:numId w:val="2"/>
        </w:numPr>
        <w:shd w:val="clear" w:color="auto" w:fill="FFFFFF"/>
        <w:spacing w:after="0" w:line="240" w:lineRule="auto"/>
        <w:rPr>
          <w:rFonts w:ascii="Public Sans" w:eastAsia="Times New Roman" w:hAnsi="Public Sans" w:cs="Times New Roman"/>
          <w:color w:val="000000"/>
          <w:sz w:val="24"/>
          <w:szCs w:val="24"/>
          <w:lang w:eastAsia="en-AU"/>
        </w:rPr>
      </w:pPr>
      <w:r w:rsidRPr="009D1C7C">
        <w:rPr>
          <w:rFonts w:ascii="Public Sans" w:eastAsia="Times New Roman" w:hAnsi="Public Sans" w:cs="Times New Roman"/>
          <w:color w:val="000000"/>
          <w:sz w:val="24"/>
          <w:szCs w:val="24"/>
          <w:lang w:eastAsia="en-AU"/>
        </w:rPr>
        <w:t>money from a fee, rent or charge for a service or customer good provided to a customer, including—</w:t>
      </w:r>
    </w:p>
    <w:p w14:paraId="325B7CC6" w14:textId="77777777" w:rsidR="009D1C7C" w:rsidRDefault="002B0A9B" w:rsidP="009D1C7C">
      <w:pPr>
        <w:pStyle w:val="ListParagraph"/>
        <w:numPr>
          <w:ilvl w:val="1"/>
          <w:numId w:val="2"/>
        </w:numPr>
        <w:shd w:val="clear" w:color="auto" w:fill="FFFFFF"/>
        <w:spacing w:after="0" w:line="240" w:lineRule="auto"/>
        <w:rPr>
          <w:rFonts w:ascii="Public Sans" w:eastAsia="Times New Roman" w:hAnsi="Public Sans" w:cs="Times New Roman"/>
          <w:color w:val="000000"/>
          <w:sz w:val="24"/>
          <w:szCs w:val="24"/>
          <w:lang w:eastAsia="en-AU"/>
        </w:rPr>
      </w:pPr>
      <w:r w:rsidRPr="009D1C7C">
        <w:rPr>
          <w:rFonts w:ascii="Public Sans" w:eastAsia="Times New Roman" w:hAnsi="Public Sans" w:cs="Times New Roman"/>
          <w:color w:val="000000"/>
          <w:sz w:val="24"/>
          <w:szCs w:val="24"/>
          <w:lang w:eastAsia="en-AU"/>
        </w:rPr>
        <w:t>money from a surcharge charged for the use of a credit card to pay for a supplied service or good, and</w:t>
      </w:r>
    </w:p>
    <w:p w14:paraId="3490C9B2" w14:textId="419CAB11" w:rsidR="002B0A9B" w:rsidRPr="009D1C7C" w:rsidRDefault="002B0A9B" w:rsidP="009D1C7C">
      <w:pPr>
        <w:pStyle w:val="ListParagraph"/>
        <w:numPr>
          <w:ilvl w:val="1"/>
          <w:numId w:val="2"/>
        </w:numPr>
        <w:shd w:val="clear" w:color="auto" w:fill="FFFFFF"/>
        <w:spacing w:after="0" w:line="240" w:lineRule="auto"/>
        <w:rPr>
          <w:rFonts w:ascii="Public Sans" w:eastAsia="Times New Roman" w:hAnsi="Public Sans" w:cs="Times New Roman"/>
          <w:color w:val="000000"/>
          <w:sz w:val="24"/>
          <w:szCs w:val="24"/>
          <w:lang w:eastAsia="en-AU"/>
        </w:rPr>
      </w:pPr>
      <w:r w:rsidRPr="009D1C7C">
        <w:rPr>
          <w:rFonts w:ascii="Public Sans" w:eastAsia="Times New Roman" w:hAnsi="Public Sans" w:cs="Times New Roman"/>
          <w:color w:val="000000"/>
          <w:sz w:val="24"/>
          <w:szCs w:val="24"/>
          <w:lang w:eastAsia="en-AU"/>
        </w:rPr>
        <w:t>money from interest or a charge paid for any overdue fee, rent or charge for a supplied service or good,</w:t>
      </w:r>
    </w:p>
    <w:p w14:paraId="31967A0C" w14:textId="38F6D83F" w:rsidR="002B0A9B" w:rsidRPr="009D1C7C" w:rsidRDefault="002B0A9B" w:rsidP="009D1C7C">
      <w:pPr>
        <w:pStyle w:val="ListParagraph"/>
        <w:numPr>
          <w:ilvl w:val="0"/>
          <w:numId w:val="2"/>
        </w:numPr>
        <w:shd w:val="clear" w:color="auto" w:fill="FFFFFF"/>
        <w:spacing w:line="240" w:lineRule="auto"/>
        <w:rPr>
          <w:rFonts w:ascii="Public Sans" w:eastAsia="Times New Roman" w:hAnsi="Public Sans" w:cs="Times New Roman"/>
          <w:color w:val="000000"/>
          <w:sz w:val="24"/>
          <w:szCs w:val="24"/>
          <w:lang w:eastAsia="en-AU"/>
        </w:rPr>
      </w:pPr>
      <w:r w:rsidRPr="009D1C7C">
        <w:rPr>
          <w:rFonts w:ascii="Public Sans" w:eastAsia="Times New Roman" w:hAnsi="Public Sans" w:cs="Times New Roman"/>
          <w:color w:val="000000"/>
          <w:sz w:val="24"/>
          <w:szCs w:val="24"/>
          <w:lang w:eastAsia="en-AU"/>
        </w:rPr>
        <w:t>money from rent for land or a building paid by another entity for a lease the other</w:t>
      </w:r>
      <w:r w:rsidR="005C5DC4" w:rsidRPr="009D1C7C">
        <w:rPr>
          <w:rFonts w:ascii="Public Sans" w:eastAsia="Times New Roman" w:hAnsi="Public Sans" w:cs="Times New Roman"/>
          <w:color w:val="000000"/>
          <w:sz w:val="24"/>
          <w:szCs w:val="24"/>
          <w:lang w:eastAsia="en-AU"/>
        </w:rPr>
        <w:t xml:space="preserve"> </w:t>
      </w:r>
      <w:r w:rsidRPr="009D1C7C">
        <w:rPr>
          <w:rFonts w:ascii="Public Sans" w:eastAsia="Times New Roman" w:hAnsi="Public Sans" w:cs="Times New Roman"/>
          <w:color w:val="000000"/>
          <w:sz w:val="24"/>
          <w:szCs w:val="24"/>
          <w:lang w:eastAsia="en-AU"/>
        </w:rPr>
        <w:t>entity has over the land or building,</w:t>
      </w:r>
    </w:p>
    <w:p w14:paraId="74D4E3AA" w14:textId="17B46F6F" w:rsidR="002B0A9B" w:rsidRPr="009D1C7C" w:rsidRDefault="002B0A9B" w:rsidP="009D1C7C">
      <w:pPr>
        <w:pStyle w:val="ListParagraph"/>
        <w:numPr>
          <w:ilvl w:val="0"/>
          <w:numId w:val="2"/>
        </w:numPr>
        <w:shd w:val="clear" w:color="auto" w:fill="FFFFFF"/>
        <w:spacing w:line="240" w:lineRule="auto"/>
        <w:rPr>
          <w:rFonts w:ascii="Public Sans" w:eastAsia="Times New Roman" w:hAnsi="Public Sans" w:cs="Times New Roman"/>
          <w:color w:val="000000"/>
          <w:sz w:val="24"/>
          <w:szCs w:val="24"/>
          <w:lang w:eastAsia="en-AU"/>
        </w:rPr>
      </w:pPr>
      <w:r w:rsidRPr="009D1C7C">
        <w:rPr>
          <w:rFonts w:ascii="Public Sans" w:eastAsia="Times New Roman" w:hAnsi="Public Sans" w:cs="Times New Roman"/>
          <w:color w:val="000000"/>
          <w:sz w:val="24"/>
          <w:szCs w:val="24"/>
          <w:lang w:eastAsia="en-AU"/>
        </w:rPr>
        <w:t>money from a bequest, donation, sponsorship or gift made by another entity</w:t>
      </w:r>
    </w:p>
    <w:p w14:paraId="262EF1A3" w14:textId="5BA77C40" w:rsidR="002B0A9B" w:rsidRPr="009D1C7C" w:rsidRDefault="002B0A9B" w:rsidP="009D1C7C">
      <w:pPr>
        <w:pStyle w:val="ListParagraph"/>
        <w:numPr>
          <w:ilvl w:val="0"/>
          <w:numId w:val="2"/>
        </w:numPr>
        <w:shd w:val="clear" w:color="auto" w:fill="FFFFFF"/>
        <w:spacing w:line="240" w:lineRule="auto"/>
        <w:rPr>
          <w:rFonts w:ascii="Public Sans" w:eastAsia="Times New Roman" w:hAnsi="Public Sans" w:cs="Times New Roman"/>
          <w:color w:val="000000"/>
          <w:sz w:val="24"/>
          <w:szCs w:val="24"/>
          <w:lang w:eastAsia="en-AU"/>
        </w:rPr>
      </w:pPr>
      <w:r w:rsidRPr="009D1C7C">
        <w:rPr>
          <w:rFonts w:ascii="Public Sans" w:eastAsia="Times New Roman" w:hAnsi="Public Sans" w:cs="Times New Roman"/>
          <w:color w:val="000000"/>
          <w:sz w:val="24"/>
          <w:szCs w:val="24"/>
          <w:lang w:eastAsia="en-AU"/>
        </w:rPr>
        <w:lastRenderedPageBreak/>
        <w:t xml:space="preserve">money from the proceeds of a sale or other disposal of an asset unless legislation (other than the </w:t>
      </w:r>
      <w:r w:rsidRPr="009D1C7C">
        <w:rPr>
          <w:rFonts w:ascii="Public Sans" w:eastAsia="Times New Roman" w:hAnsi="Public Sans" w:cs="Times New Roman"/>
          <w:sz w:val="24"/>
          <w:szCs w:val="24"/>
          <w:lang w:eastAsia="en-AU"/>
        </w:rPr>
        <w:t>Act or the </w:t>
      </w:r>
      <w:hyperlink r:id="rId10" w:history="1">
        <w:r w:rsidRPr="009D1C7C">
          <w:rPr>
            <w:rFonts w:ascii="Public Sans" w:eastAsia="Times New Roman" w:hAnsi="Public Sans" w:cs="Times New Roman"/>
            <w:i/>
            <w:iCs/>
            <w:sz w:val="24"/>
            <w:szCs w:val="24"/>
            <w:lang w:eastAsia="en-AU"/>
          </w:rPr>
          <w:t>Constitution Act 1902</w:t>
        </w:r>
      </w:hyperlink>
      <w:r w:rsidRPr="009D1C7C">
        <w:rPr>
          <w:rFonts w:ascii="Public Sans" w:eastAsia="Times New Roman" w:hAnsi="Public Sans" w:cs="Times New Roman"/>
          <w:sz w:val="24"/>
          <w:szCs w:val="24"/>
          <w:lang w:eastAsia="en-AU"/>
        </w:rPr>
        <w:t xml:space="preserve">) specifically </w:t>
      </w:r>
      <w:r w:rsidRPr="009D1C7C">
        <w:rPr>
          <w:rFonts w:ascii="Public Sans" w:eastAsia="Times New Roman" w:hAnsi="Public Sans" w:cs="Times New Roman"/>
          <w:color w:val="000000"/>
          <w:sz w:val="24"/>
          <w:szCs w:val="24"/>
          <w:lang w:eastAsia="en-AU"/>
        </w:rPr>
        <w:t>requires the money to be paid into the Consolidated Fund,</w:t>
      </w:r>
    </w:p>
    <w:p w14:paraId="6A387896" w14:textId="77777777" w:rsidR="00A71157" w:rsidRDefault="002B0A9B" w:rsidP="00A71157">
      <w:pPr>
        <w:pStyle w:val="ListParagraph"/>
        <w:numPr>
          <w:ilvl w:val="0"/>
          <w:numId w:val="2"/>
        </w:numPr>
        <w:shd w:val="clear" w:color="auto" w:fill="FFFFFF"/>
        <w:spacing w:after="0" w:line="240" w:lineRule="auto"/>
        <w:rPr>
          <w:rFonts w:ascii="Public Sans" w:eastAsia="Times New Roman" w:hAnsi="Public Sans" w:cs="Times New Roman"/>
          <w:color w:val="000000"/>
          <w:sz w:val="24"/>
          <w:szCs w:val="24"/>
          <w:lang w:eastAsia="en-AU"/>
        </w:rPr>
      </w:pPr>
      <w:r w:rsidRPr="009D1C7C">
        <w:rPr>
          <w:rFonts w:ascii="Public Sans" w:eastAsia="Times New Roman" w:hAnsi="Public Sans" w:cs="Times New Roman"/>
          <w:color w:val="000000"/>
          <w:sz w:val="24"/>
          <w:szCs w:val="24"/>
          <w:lang w:eastAsia="en-AU"/>
        </w:rPr>
        <w:t>money paid from the Treasury Managed Fund or by an insurer, including—</w:t>
      </w:r>
    </w:p>
    <w:p w14:paraId="66F76DB0" w14:textId="77777777" w:rsidR="00A71157" w:rsidRDefault="002B0A9B" w:rsidP="00A71157">
      <w:pPr>
        <w:pStyle w:val="ListParagraph"/>
        <w:numPr>
          <w:ilvl w:val="1"/>
          <w:numId w:val="2"/>
        </w:numPr>
        <w:shd w:val="clear" w:color="auto" w:fill="FFFFFF"/>
        <w:spacing w:after="0" w:line="240" w:lineRule="auto"/>
        <w:rPr>
          <w:rFonts w:ascii="Public Sans" w:eastAsia="Times New Roman" w:hAnsi="Public Sans" w:cs="Times New Roman"/>
          <w:color w:val="000000"/>
          <w:sz w:val="24"/>
          <w:szCs w:val="24"/>
          <w:lang w:eastAsia="en-AU"/>
        </w:rPr>
      </w:pPr>
      <w:r w:rsidRPr="00A71157">
        <w:rPr>
          <w:rFonts w:ascii="Public Sans" w:eastAsia="Times New Roman" w:hAnsi="Public Sans" w:cs="Times New Roman"/>
          <w:color w:val="000000"/>
          <w:sz w:val="24"/>
          <w:szCs w:val="24"/>
          <w:lang w:eastAsia="en-AU"/>
        </w:rPr>
        <w:t>any repayment to the agency of some or all of a contribution or premium paid to the Fund or an insurer, and</w:t>
      </w:r>
    </w:p>
    <w:p w14:paraId="01C8F262" w14:textId="47356884" w:rsidR="002B0A9B" w:rsidRPr="00A71157" w:rsidRDefault="002B0A9B" w:rsidP="00A71157">
      <w:pPr>
        <w:pStyle w:val="ListParagraph"/>
        <w:numPr>
          <w:ilvl w:val="1"/>
          <w:numId w:val="2"/>
        </w:numPr>
        <w:shd w:val="clear" w:color="auto" w:fill="FFFFFF"/>
        <w:spacing w:after="0" w:line="240" w:lineRule="auto"/>
        <w:rPr>
          <w:rFonts w:ascii="Public Sans" w:eastAsia="Times New Roman" w:hAnsi="Public Sans" w:cs="Times New Roman"/>
          <w:color w:val="000000"/>
          <w:sz w:val="24"/>
          <w:szCs w:val="24"/>
          <w:lang w:eastAsia="en-AU"/>
        </w:rPr>
      </w:pPr>
      <w:r w:rsidRPr="00A71157">
        <w:rPr>
          <w:rFonts w:ascii="Public Sans" w:eastAsia="Times New Roman" w:hAnsi="Public Sans" w:cs="Times New Roman"/>
          <w:color w:val="000000"/>
          <w:sz w:val="24"/>
          <w:szCs w:val="24"/>
          <w:lang w:eastAsia="en-AU"/>
        </w:rPr>
        <w:t>any payments made by MetLife Insurance Limited in full or partial settlement of any entitlement of a police officer in respect of injuries or other loss sustained by the officer,</w:t>
      </w:r>
    </w:p>
    <w:p w14:paraId="150753AD" w14:textId="3B6E199E" w:rsidR="002B0A9B" w:rsidRPr="00A71157" w:rsidRDefault="002B0A9B" w:rsidP="00A71157">
      <w:pPr>
        <w:pStyle w:val="ListParagraph"/>
        <w:numPr>
          <w:ilvl w:val="0"/>
          <w:numId w:val="2"/>
        </w:numPr>
        <w:shd w:val="clear" w:color="auto" w:fill="FFFFFF"/>
        <w:spacing w:line="240" w:lineRule="auto"/>
        <w:rPr>
          <w:rFonts w:ascii="Public Sans" w:eastAsia="Times New Roman" w:hAnsi="Public Sans" w:cs="Times New Roman"/>
          <w:color w:val="000000"/>
          <w:sz w:val="24"/>
          <w:szCs w:val="24"/>
          <w:lang w:eastAsia="en-AU"/>
        </w:rPr>
      </w:pPr>
      <w:r w:rsidRPr="00A71157">
        <w:rPr>
          <w:rFonts w:ascii="Public Sans" w:eastAsia="Times New Roman" w:hAnsi="Public Sans" w:cs="Times New Roman"/>
          <w:color w:val="000000"/>
          <w:sz w:val="24"/>
          <w:szCs w:val="24"/>
          <w:lang w:eastAsia="en-AU"/>
        </w:rPr>
        <w:t>money paid as compensation under a judgment of a court or tribunal or in a settlement of proceedings for compensation, including any interest payable on the amount of compensation,</w:t>
      </w:r>
    </w:p>
    <w:p w14:paraId="5521BE8F" w14:textId="41DCBEE9" w:rsidR="002B0A9B" w:rsidRPr="00A71157" w:rsidRDefault="002B0A9B" w:rsidP="00A71157">
      <w:pPr>
        <w:pStyle w:val="ListParagraph"/>
        <w:numPr>
          <w:ilvl w:val="0"/>
          <w:numId w:val="2"/>
        </w:numPr>
        <w:shd w:val="clear" w:color="auto" w:fill="FFFFFF"/>
        <w:spacing w:line="240" w:lineRule="auto"/>
        <w:rPr>
          <w:rFonts w:ascii="Public Sans" w:eastAsia="Times New Roman" w:hAnsi="Public Sans" w:cs="Times New Roman"/>
          <w:color w:val="000000"/>
          <w:sz w:val="24"/>
          <w:szCs w:val="24"/>
          <w:lang w:eastAsia="en-AU"/>
        </w:rPr>
      </w:pPr>
      <w:r w:rsidRPr="00A71157">
        <w:rPr>
          <w:rFonts w:ascii="Public Sans" w:eastAsia="Times New Roman" w:hAnsi="Public Sans" w:cs="Times New Roman"/>
          <w:color w:val="000000"/>
          <w:sz w:val="24"/>
          <w:szCs w:val="24"/>
          <w:lang w:eastAsia="en-AU"/>
        </w:rPr>
        <w:t>money from a Commonwealth grant or other payment (except a general purpose Commonwealth grant),</w:t>
      </w:r>
    </w:p>
    <w:p w14:paraId="6F80687D" w14:textId="29FC0E02" w:rsidR="00A71157" w:rsidRDefault="002B0A9B" w:rsidP="00A71157">
      <w:pPr>
        <w:pStyle w:val="ListParagraph"/>
        <w:numPr>
          <w:ilvl w:val="0"/>
          <w:numId w:val="2"/>
        </w:numPr>
        <w:shd w:val="clear" w:color="auto" w:fill="FFFFFF"/>
        <w:spacing w:after="0" w:line="240" w:lineRule="auto"/>
        <w:rPr>
          <w:rFonts w:ascii="Public Sans" w:eastAsia="Times New Roman" w:hAnsi="Public Sans" w:cs="Times New Roman"/>
          <w:color w:val="000000"/>
          <w:sz w:val="24"/>
          <w:szCs w:val="24"/>
          <w:lang w:eastAsia="en-AU"/>
        </w:rPr>
      </w:pPr>
      <w:r w:rsidRPr="00A71157">
        <w:rPr>
          <w:rFonts w:ascii="Public Sans" w:eastAsia="Times New Roman" w:hAnsi="Public Sans" w:cs="Times New Roman"/>
          <w:color w:val="000000"/>
          <w:sz w:val="24"/>
          <w:szCs w:val="24"/>
          <w:lang w:eastAsia="en-AU"/>
        </w:rPr>
        <w:t xml:space="preserve">money from returns on investments and derivative arrangements made by or on behalf of </w:t>
      </w:r>
      <w:r w:rsidRPr="00BA6D59">
        <w:rPr>
          <w:rFonts w:ascii="Public Sans" w:eastAsia="Times New Roman" w:hAnsi="Public Sans" w:cs="Times New Roman"/>
          <w:sz w:val="24"/>
          <w:szCs w:val="24"/>
          <w:lang w:eastAsia="en-AU"/>
        </w:rPr>
        <w:t xml:space="preserve">the </w:t>
      </w:r>
      <w:r w:rsidR="009C6023" w:rsidRPr="00BA6D59">
        <w:rPr>
          <w:rFonts w:ascii="Public Sans" w:eastAsia="Times New Roman" w:hAnsi="Public Sans" w:cs="Times New Roman"/>
          <w:sz w:val="24"/>
          <w:szCs w:val="24"/>
          <w:lang w:eastAsia="en-AU"/>
        </w:rPr>
        <w:t>entity</w:t>
      </w:r>
      <w:r w:rsidRPr="00A71157">
        <w:rPr>
          <w:rFonts w:ascii="Public Sans" w:eastAsia="Times New Roman" w:hAnsi="Public Sans" w:cs="Times New Roman"/>
          <w:color w:val="000000"/>
          <w:sz w:val="24"/>
          <w:szCs w:val="24"/>
          <w:lang w:eastAsia="en-AU"/>
        </w:rPr>
        <w:t>, including—</w:t>
      </w:r>
    </w:p>
    <w:p w14:paraId="6FDD2DC5" w14:textId="77777777" w:rsidR="002E6949" w:rsidRDefault="002B0A9B" w:rsidP="002E6949">
      <w:pPr>
        <w:pStyle w:val="ListParagraph"/>
        <w:numPr>
          <w:ilvl w:val="1"/>
          <w:numId w:val="2"/>
        </w:numPr>
        <w:shd w:val="clear" w:color="auto" w:fill="FFFFFF"/>
        <w:spacing w:after="0" w:line="240" w:lineRule="auto"/>
        <w:rPr>
          <w:rFonts w:ascii="Public Sans" w:eastAsia="Times New Roman" w:hAnsi="Public Sans" w:cs="Times New Roman"/>
          <w:color w:val="000000"/>
          <w:sz w:val="24"/>
          <w:szCs w:val="24"/>
          <w:lang w:eastAsia="en-AU"/>
        </w:rPr>
      </w:pPr>
      <w:r w:rsidRPr="00A71157">
        <w:rPr>
          <w:rFonts w:ascii="Public Sans" w:eastAsia="Times New Roman" w:hAnsi="Public Sans" w:cs="Times New Roman"/>
          <w:color w:val="000000"/>
          <w:sz w:val="24"/>
          <w:szCs w:val="24"/>
          <w:lang w:eastAsia="en-AU"/>
        </w:rPr>
        <w:t>interest received by the agency from a banking account of the agency, and</w:t>
      </w:r>
    </w:p>
    <w:p w14:paraId="3997DFD6" w14:textId="77777777" w:rsidR="002E6949" w:rsidRDefault="002B0A9B" w:rsidP="002E6949">
      <w:pPr>
        <w:pStyle w:val="ListParagraph"/>
        <w:numPr>
          <w:ilvl w:val="1"/>
          <w:numId w:val="2"/>
        </w:numPr>
        <w:shd w:val="clear" w:color="auto" w:fill="FFFFFF"/>
        <w:spacing w:after="0" w:line="240" w:lineRule="auto"/>
        <w:rPr>
          <w:rFonts w:ascii="Public Sans" w:eastAsia="Times New Roman" w:hAnsi="Public Sans" w:cs="Times New Roman"/>
          <w:color w:val="000000"/>
          <w:sz w:val="24"/>
          <w:szCs w:val="24"/>
          <w:lang w:eastAsia="en-AU"/>
        </w:rPr>
      </w:pPr>
      <w:r w:rsidRPr="002E6949">
        <w:rPr>
          <w:rFonts w:ascii="Public Sans" w:eastAsia="Times New Roman" w:hAnsi="Public Sans" w:cs="Times New Roman"/>
          <w:color w:val="000000"/>
          <w:sz w:val="24"/>
          <w:szCs w:val="24"/>
          <w:lang w:eastAsia="en-AU"/>
        </w:rPr>
        <w:t>interest payments made to the agency by the Treasury instead of interest received by the agency from a banking account of the agency as a result of the operation of banking account structuring under a State financial service agreement, and</w:t>
      </w:r>
    </w:p>
    <w:p w14:paraId="00FC2E8A" w14:textId="58C285E7" w:rsidR="002B0A9B" w:rsidRPr="002E6949" w:rsidRDefault="002B0A9B" w:rsidP="002E6949">
      <w:pPr>
        <w:pStyle w:val="ListParagraph"/>
        <w:numPr>
          <w:ilvl w:val="1"/>
          <w:numId w:val="2"/>
        </w:numPr>
        <w:shd w:val="clear" w:color="auto" w:fill="FFFFFF"/>
        <w:spacing w:after="0" w:line="240" w:lineRule="auto"/>
        <w:rPr>
          <w:rFonts w:ascii="Public Sans" w:eastAsia="Times New Roman" w:hAnsi="Public Sans" w:cs="Times New Roman"/>
          <w:color w:val="000000"/>
          <w:sz w:val="24"/>
          <w:szCs w:val="24"/>
          <w:lang w:eastAsia="en-AU"/>
        </w:rPr>
      </w:pPr>
      <w:r w:rsidRPr="002E6949">
        <w:rPr>
          <w:rFonts w:ascii="Public Sans" w:eastAsia="Times New Roman" w:hAnsi="Public Sans" w:cs="Times New Roman"/>
          <w:color w:val="000000"/>
          <w:sz w:val="24"/>
          <w:szCs w:val="24"/>
          <w:lang w:eastAsia="en-AU"/>
        </w:rPr>
        <w:t>interest from a loan made by or on behalf of the agency,</w:t>
      </w:r>
    </w:p>
    <w:p w14:paraId="65922312" w14:textId="59C860BB" w:rsidR="002B0A9B" w:rsidRPr="002E6949" w:rsidRDefault="002B0A9B" w:rsidP="002E6949">
      <w:pPr>
        <w:pStyle w:val="ListParagraph"/>
        <w:numPr>
          <w:ilvl w:val="0"/>
          <w:numId w:val="2"/>
        </w:numPr>
        <w:shd w:val="clear" w:color="auto" w:fill="FFFFFF"/>
        <w:spacing w:line="240" w:lineRule="auto"/>
        <w:rPr>
          <w:rFonts w:ascii="Public Sans" w:eastAsia="Times New Roman" w:hAnsi="Public Sans" w:cs="Times New Roman"/>
          <w:color w:val="000000"/>
          <w:sz w:val="24"/>
          <w:szCs w:val="24"/>
          <w:lang w:eastAsia="en-AU"/>
        </w:rPr>
      </w:pPr>
      <w:r w:rsidRPr="002E6949">
        <w:rPr>
          <w:rFonts w:ascii="Public Sans" w:eastAsia="Times New Roman" w:hAnsi="Public Sans" w:cs="Times New Roman"/>
          <w:color w:val="000000"/>
          <w:sz w:val="24"/>
          <w:szCs w:val="24"/>
          <w:lang w:eastAsia="en-AU"/>
        </w:rPr>
        <w:t xml:space="preserve">money from a grant, contribution or subsidy to cover some or all of the cost of a service or good </w:t>
      </w:r>
      <w:r w:rsidR="002D032C" w:rsidRPr="002E6949">
        <w:rPr>
          <w:rFonts w:ascii="Public Sans" w:eastAsia="Times New Roman" w:hAnsi="Public Sans" w:cs="Times New Roman"/>
          <w:color w:val="000000"/>
          <w:sz w:val="24"/>
          <w:szCs w:val="24"/>
          <w:lang w:eastAsia="en-AU"/>
        </w:rPr>
        <w:t>provided</w:t>
      </w:r>
      <w:r w:rsidRPr="002E6949">
        <w:rPr>
          <w:rFonts w:ascii="Public Sans" w:eastAsia="Times New Roman" w:hAnsi="Public Sans" w:cs="Times New Roman"/>
          <w:color w:val="000000"/>
          <w:sz w:val="24"/>
          <w:szCs w:val="24"/>
          <w:lang w:eastAsia="en-AU"/>
        </w:rPr>
        <w:t>,</w:t>
      </w:r>
    </w:p>
    <w:p w14:paraId="3258598F" w14:textId="5F243C78" w:rsidR="002B0A9B" w:rsidRPr="002E6949" w:rsidRDefault="002B0A9B" w:rsidP="002E6949">
      <w:pPr>
        <w:pStyle w:val="ListParagraph"/>
        <w:numPr>
          <w:ilvl w:val="0"/>
          <w:numId w:val="2"/>
        </w:numPr>
        <w:shd w:val="clear" w:color="auto" w:fill="FFFFFF"/>
        <w:spacing w:line="240" w:lineRule="auto"/>
        <w:rPr>
          <w:rFonts w:ascii="Public Sans" w:eastAsia="Times New Roman" w:hAnsi="Public Sans" w:cs="Times New Roman"/>
          <w:color w:val="000000"/>
          <w:sz w:val="24"/>
          <w:szCs w:val="24"/>
          <w:lang w:eastAsia="en-AU"/>
        </w:rPr>
      </w:pPr>
      <w:r w:rsidRPr="002E6949">
        <w:rPr>
          <w:rFonts w:ascii="Public Sans" w:eastAsia="Times New Roman" w:hAnsi="Public Sans" w:cs="Times New Roman"/>
          <w:color w:val="000000"/>
          <w:sz w:val="24"/>
          <w:szCs w:val="24"/>
          <w:lang w:eastAsia="en-AU"/>
        </w:rPr>
        <w:t>money from a refund or rebate received or recovered,</w:t>
      </w:r>
    </w:p>
    <w:p w14:paraId="02709719" w14:textId="4D515066" w:rsidR="002B0A9B" w:rsidRPr="002E6949" w:rsidRDefault="002B0A9B" w:rsidP="002E6949">
      <w:pPr>
        <w:pStyle w:val="ListParagraph"/>
        <w:numPr>
          <w:ilvl w:val="0"/>
          <w:numId w:val="2"/>
        </w:numPr>
        <w:shd w:val="clear" w:color="auto" w:fill="FFFFFF"/>
        <w:spacing w:line="240" w:lineRule="auto"/>
        <w:rPr>
          <w:rFonts w:ascii="Public Sans" w:eastAsia="Times New Roman" w:hAnsi="Public Sans" w:cs="Times New Roman"/>
          <w:color w:val="000000"/>
          <w:sz w:val="24"/>
          <w:szCs w:val="24"/>
          <w:lang w:eastAsia="en-AU"/>
        </w:rPr>
      </w:pPr>
      <w:r w:rsidRPr="002E6949">
        <w:rPr>
          <w:rFonts w:ascii="Public Sans" w:eastAsia="Times New Roman" w:hAnsi="Public Sans" w:cs="Times New Roman"/>
          <w:color w:val="000000"/>
          <w:sz w:val="24"/>
          <w:szCs w:val="24"/>
          <w:lang w:eastAsia="en-AU"/>
        </w:rPr>
        <w:t xml:space="preserve">money from a loan under a financial arrangement that is authorised for the purposes of section 6.22 of the </w:t>
      </w:r>
      <w:r w:rsidR="0054783D" w:rsidRPr="002E6949">
        <w:rPr>
          <w:rFonts w:ascii="Public Sans" w:eastAsia="Times New Roman" w:hAnsi="Public Sans" w:cs="Times New Roman"/>
          <w:i/>
          <w:iCs/>
          <w:color w:val="000000"/>
          <w:sz w:val="24"/>
          <w:szCs w:val="24"/>
          <w:lang w:eastAsia="en-AU"/>
        </w:rPr>
        <w:t xml:space="preserve">Government Sector Finance </w:t>
      </w:r>
      <w:r w:rsidRPr="002E6949">
        <w:rPr>
          <w:rFonts w:ascii="Public Sans" w:eastAsia="Times New Roman" w:hAnsi="Public Sans" w:cs="Times New Roman"/>
          <w:i/>
          <w:iCs/>
          <w:color w:val="000000"/>
          <w:sz w:val="24"/>
          <w:szCs w:val="24"/>
          <w:lang w:eastAsia="en-AU"/>
        </w:rPr>
        <w:t>Act</w:t>
      </w:r>
      <w:r w:rsidRPr="002E6949">
        <w:rPr>
          <w:rFonts w:ascii="Public Sans" w:eastAsia="Times New Roman" w:hAnsi="Public Sans" w:cs="Times New Roman"/>
          <w:color w:val="000000"/>
          <w:sz w:val="24"/>
          <w:szCs w:val="24"/>
          <w:lang w:eastAsia="en-AU"/>
        </w:rPr>
        <w:t>,</w:t>
      </w:r>
    </w:p>
    <w:p w14:paraId="34614CE2" w14:textId="355B724C" w:rsidR="002B0A9B" w:rsidRPr="002E6949" w:rsidRDefault="002B0A9B" w:rsidP="368763C7">
      <w:pPr>
        <w:pStyle w:val="ListParagraph"/>
        <w:numPr>
          <w:ilvl w:val="0"/>
          <w:numId w:val="2"/>
        </w:numPr>
        <w:shd w:val="clear" w:color="auto" w:fill="FFFFFF" w:themeFill="background1"/>
        <w:spacing w:line="240" w:lineRule="auto"/>
        <w:rPr>
          <w:rFonts w:ascii="Public Sans" w:eastAsia="Times New Roman" w:hAnsi="Public Sans" w:cs="Times New Roman"/>
          <w:color w:val="000000"/>
          <w:sz w:val="24"/>
          <w:szCs w:val="24"/>
          <w:lang w:eastAsia="en-AU"/>
        </w:rPr>
      </w:pPr>
      <w:r w:rsidRPr="368763C7">
        <w:rPr>
          <w:rFonts w:ascii="Public Sans" w:eastAsia="Times New Roman" w:hAnsi="Public Sans" w:cs="Times New Roman"/>
          <w:color w:val="000000" w:themeColor="text1"/>
          <w:sz w:val="24"/>
          <w:szCs w:val="24"/>
          <w:lang w:eastAsia="en-AU"/>
        </w:rPr>
        <w:t>money directed to be paid into the working account concerned in an order made by the Treasurer</w:t>
      </w:r>
      <w:r w:rsidR="4C4B934A" w:rsidRPr="368763C7">
        <w:rPr>
          <w:rFonts w:ascii="Public Sans" w:eastAsia="Times New Roman" w:hAnsi="Public Sans" w:cs="Times New Roman"/>
          <w:color w:val="000000" w:themeColor="text1"/>
          <w:sz w:val="24"/>
          <w:szCs w:val="24"/>
          <w:lang w:eastAsia="en-AU"/>
        </w:rPr>
        <w:t xml:space="preserve"> regarding a dissolved working</w:t>
      </w:r>
      <w:r w:rsidR="06FE40AE" w:rsidRPr="368763C7">
        <w:rPr>
          <w:rFonts w:ascii="Public Sans" w:eastAsia="Times New Roman" w:hAnsi="Public Sans" w:cs="Times New Roman"/>
          <w:color w:val="000000" w:themeColor="text1"/>
          <w:sz w:val="24"/>
          <w:szCs w:val="24"/>
          <w:lang w:eastAsia="en-AU"/>
        </w:rPr>
        <w:t xml:space="preserve"> account.</w:t>
      </w:r>
    </w:p>
    <w:tbl>
      <w:tblPr>
        <w:tblStyle w:val="TableGrid"/>
        <w:tblW w:w="0" w:type="auto"/>
        <w:tblLook w:val="04A0" w:firstRow="1" w:lastRow="0" w:firstColumn="1" w:lastColumn="0" w:noHBand="0" w:noVBand="1"/>
      </w:tblPr>
      <w:tblGrid>
        <w:gridCol w:w="4531"/>
        <w:gridCol w:w="3969"/>
        <w:gridCol w:w="3544"/>
        <w:gridCol w:w="3365"/>
      </w:tblGrid>
      <w:tr w:rsidR="000A47C9" w:rsidRPr="00641594" w14:paraId="7C6F9BA5" w14:textId="77777777" w:rsidTr="00D17127">
        <w:tc>
          <w:tcPr>
            <w:tcW w:w="4531" w:type="dxa"/>
          </w:tcPr>
          <w:p w14:paraId="2D5F9954" w14:textId="5E621E70" w:rsidR="000A47C9" w:rsidRPr="00641594" w:rsidRDefault="000A47C9" w:rsidP="00D17127">
            <w:pPr>
              <w:autoSpaceDE w:val="0"/>
              <w:autoSpaceDN w:val="0"/>
              <w:adjustRightInd w:val="0"/>
              <w:spacing w:after="120" w:line="276" w:lineRule="auto"/>
              <w:rPr>
                <w:rFonts w:ascii="Public Sans" w:hAnsi="Public Sans" w:cstheme="minorHAnsi"/>
                <w:b/>
                <w:bCs/>
                <w:color w:val="000000"/>
              </w:rPr>
            </w:pPr>
            <w:r w:rsidRPr="00641594">
              <w:rPr>
                <w:rFonts w:ascii="Public Sans" w:hAnsi="Public Sans" w:cstheme="minorHAnsi"/>
                <w:b/>
                <w:bCs/>
                <w:color w:val="000000"/>
              </w:rPr>
              <w:t>Types of money that may be paid into the account</w:t>
            </w:r>
          </w:p>
        </w:tc>
        <w:tc>
          <w:tcPr>
            <w:tcW w:w="3969" w:type="dxa"/>
          </w:tcPr>
          <w:p w14:paraId="4789E6C9" w14:textId="77777777" w:rsidR="000A47C9" w:rsidRPr="00641594" w:rsidRDefault="000A47C9" w:rsidP="00D17127">
            <w:pPr>
              <w:autoSpaceDE w:val="0"/>
              <w:autoSpaceDN w:val="0"/>
              <w:adjustRightInd w:val="0"/>
              <w:spacing w:after="120" w:line="276" w:lineRule="auto"/>
              <w:rPr>
                <w:rFonts w:ascii="Public Sans" w:hAnsi="Public Sans" w:cstheme="minorHAnsi"/>
                <w:b/>
                <w:bCs/>
                <w:color w:val="000000"/>
              </w:rPr>
            </w:pPr>
            <w:r w:rsidRPr="00641594">
              <w:rPr>
                <w:rFonts w:ascii="Public Sans" w:hAnsi="Public Sans" w:cstheme="minorHAnsi"/>
                <w:b/>
                <w:bCs/>
                <w:color w:val="000000"/>
              </w:rPr>
              <w:t>Reason(s) of the money should be recorded in the working account and not in the Consolidated Fund</w:t>
            </w:r>
          </w:p>
        </w:tc>
        <w:tc>
          <w:tcPr>
            <w:tcW w:w="3544" w:type="dxa"/>
          </w:tcPr>
          <w:p w14:paraId="10677A80" w14:textId="77777777" w:rsidR="000A47C9" w:rsidRPr="00641594" w:rsidRDefault="000A47C9" w:rsidP="00D17127">
            <w:pPr>
              <w:autoSpaceDE w:val="0"/>
              <w:autoSpaceDN w:val="0"/>
              <w:adjustRightInd w:val="0"/>
              <w:spacing w:after="120" w:line="276" w:lineRule="auto"/>
              <w:rPr>
                <w:rFonts w:ascii="Public Sans" w:hAnsi="Public Sans" w:cstheme="minorHAnsi"/>
                <w:b/>
                <w:bCs/>
                <w:color w:val="000000"/>
              </w:rPr>
            </w:pPr>
            <w:r w:rsidRPr="00641594">
              <w:rPr>
                <w:rFonts w:ascii="Public Sans" w:hAnsi="Public Sans" w:cstheme="minorHAnsi"/>
                <w:b/>
                <w:bCs/>
                <w:color w:val="000000"/>
              </w:rPr>
              <w:t>Transactions expected to be recorded</w:t>
            </w:r>
          </w:p>
        </w:tc>
        <w:tc>
          <w:tcPr>
            <w:tcW w:w="3365" w:type="dxa"/>
          </w:tcPr>
          <w:p w14:paraId="6CD32CEE" w14:textId="77777777" w:rsidR="000A47C9" w:rsidRPr="00641594" w:rsidRDefault="000A47C9" w:rsidP="00D17127">
            <w:pPr>
              <w:autoSpaceDE w:val="0"/>
              <w:autoSpaceDN w:val="0"/>
              <w:adjustRightInd w:val="0"/>
              <w:spacing w:after="120" w:line="276" w:lineRule="auto"/>
              <w:rPr>
                <w:rFonts w:ascii="Public Sans" w:hAnsi="Public Sans" w:cstheme="minorHAnsi"/>
                <w:b/>
                <w:bCs/>
                <w:color w:val="000000"/>
              </w:rPr>
            </w:pPr>
            <w:r w:rsidRPr="00641594">
              <w:rPr>
                <w:rFonts w:ascii="Public Sans" w:hAnsi="Public Sans" w:cstheme="minorHAnsi"/>
                <w:b/>
                <w:bCs/>
                <w:color w:val="000000"/>
              </w:rPr>
              <w:t>Treasurer’s Comments</w:t>
            </w:r>
          </w:p>
        </w:tc>
      </w:tr>
      <w:tr w:rsidR="000A47C9" w:rsidRPr="00641594" w14:paraId="2F33B074" w14:textId="77777777" w:rsidTr="00D17127">
        <w:tc>
          <w:tcPr>
            <w:tcW w:w="4531" w:type="dxa"/>
          </w:tcPr>
          <w:p w14:paraId="60B30C70" w14:textId="77777777" w:rsidR="000A47C9" w:rsidRPr="00776035" w:rsidRDefault="000A47C9" w:rsidP="00D17127">
            <w:pPr>
              <w:shd w:val="clear" w:color="auto" w:fill="FFFFFF"/>
              <w:rPr>
                <w:rFonts w:ascii="Public Sans" w:eastAsia="Times New Roman" w:hAnsi="Public Sans" w:cs="Times New Roman"/>
                <w:color w:val="FF0000"/>
                <w:lang w:eastAsia="en-AU"/>
              </w:rPr>
            </w:pPr>
            <w:r w:rsidRPr="00776035">
              <w:rPr>
                <w:rFonts w:ascii="Public Sans" w:eastAsia="Times New Roman" w:hAnsi="Public Sans" w:cs="Times New Roman"/>
                <w:color w:val="FF0000"/>
                <w:lang w:eastAsia="en-AU"/>
              </w:rPr>
              <w:t>Example:</w:t>
            </w:r>
          </w:p>
          <w:p w14:paraId="4FF11C7F" w14:textId="77777777" w:rsidR="000A47C9" w:rsidRPr="00776035" w:rsidRDefault="000A47C9" w:rsidP="00D17127">
            <w:pPr>
              <w:pStyle w:val="ListParagraph"/>
              <w:numPr>
                <w:ilvl w:val="0"/>
                <w:numId w:val="3"/>
              </w:numPr>
              <w:shd w:val="clear" w:color="auto" w:fill="FFFFFF"/>
              <w:rPr>
                <w:rFonts w:ascii="Public Sans" w:eastAsia="Times New Roman" w:hAnsi="Public Sans" w:cs="Times New Roman"/>
                <w:color w:val="FF0000"/>
                <w:lang w:eastAsia="en-AU"/>
              </w:rPr>
            </w:pPr>
            <w:r w:rsidRPr="00776035">
              <w:rPr>
                <w:rFonts w:ascii="Public Sans" w:eastAsia="Times New Roman" w:hAnsi="Public Sans" w:cs="Times New Roman"/>
                <w:color w:val="FF0000"/>
                <w:lang w:eastAsia="en-AU"/>
              </w:rPr>
              <w:t>money from the proceeds of a sale or other disposal of an asset unless legislation (other than the Act or the </w:t>
            </w:r>
            <w:hyperlink r:id="rId11" w:history="1">
              <w:r w:rsidRPr="00776035">
                <w:rPr>
                  <w:rFonts w:ascii="Public Sans" w:eastAsia="Times New Roman" w:hAnsi="Public Sans" w:cs="Times New Roman"/>
                  <w:i/>
                  <w:iCs/>
                  <w:color w:val="FF0000"/>
                  <w:lang w:eastAsia="en-AU"/>
                </w:rPr>
                <w:t>Constitution Act 1902</w:t>
              </w:r>
            </w:hyperlink>
            <w:r w:rsidRPr="00776035">
              <w:rPr>
                <w:rFonts w:ascii="Public Sans" w:eastAsia="Times New Roman" w:hAnsi="Public Sans" w:cs="Times New Roman"/>
                <w:color w:val="FF0000"/>
                <w:lang w:eastAsia="en-AU"/>
              </w:rPr>
              <w:t>) specifically requires the money to be paid into the Consolidated Fund</w:t>
            </w:r>
          </w:p>
          <w:p w14:paraId="6FDF1EFB" w14:textId="77777777" w:rsidR="000A47C9" w:rsidRPr="00641594" w:rsidRDefault="000A47C9" w:rsidP="00D17127">
            <w:pPr>
              <w:autoSpaceDE w:val="0"/>
              <w:autoSpaceDN w:val="0"/>
              <w:adjustRightInd w:val="0"/>
              <w:spacing w:after="120" w:line="276" w:lineRule="auto"/>
              <w:rPr>
                <w:rFonts w:ascii="Public Sans" w:hAnsi="Public Sans" w:cstheme="minorHAnsi"/>
                <w:color w:val="FF0000"/>
              </w:rPr>
            </w:pPr>
          </w:p>
        </w:tc>
        <w:tc>
          <w:tcPr>
            <w:tcW w:w="3969" w:type="dxa"/>
          </w:tcPr>
          <w:p w14:paraId="5DB48422" w14:textId="77777777" w:rsidR="000A47C9" w:rsidRPr="00641594" w:rsidRDefault="000A47C9" w:rsidP="00D17127">
            <w:pPr>
              <w:autoSpaceDE w:val="0"/>
              <w:autoSpaceDN w:val="0"/>
              <w:adjustRightInd w:val="0"/>
              <w:spacing w:after="120" w:line="276" w:lineRule="auto"/>
              <w:rPr>
                <w:rFonts w:ascii="Public Sans" w:hAnsi="Public Sans" w:cstheme="minorHAnsi"/>
                <w:color w:val="FF0000"/>
              </w:rPr>
            </w:pPr>
          </w:p>
        </w:tc>
        <w:tc>
          <w:tcPr>
            <w:tcW w:w="3544" w:type="dxa"/>
          </w:tcPr>
          <w:p w14:paraId="713DFD6A" w14:textId="77777777" w:rsidR="000A47C9" w:rsidRPr="00641594" w:rsidRDefault="000A47C9" w:rsidP="00D17127">
            <w:pPr>
              <w:autoSpaceDE w:val="0"/>
              <w:autoSpaceDN w:val="0"/>
              <w:adjustRightInd w:val="0"/>
              <w:spacing w:after="120" w:line="276" w:lineRule="auto"/>
              <w:rPr>
                <w:rFonts w:ascii="Public Sans" w:hAnsi="Public Sans" w:cstheme="minorHAnsi"/>
                <w:color w:val="FF0000"/>
              </w:rPr>
            </w:pPr>
          </w:p>
        </w:tc>
        <w:tc>
          <w:tcPr>
            <w:tcW w:w="3365" w:type="dxa"/>
          </w:tcPr>
          <w:p w14:paraId="722FCF61" w14:textId="77777777" w:rsidR="000A47C9" w:rsidRPr="00641594" w:rsidRDefault="000A47C9" w:rsidP="00D17127">
            <w:pPr>
              <w:autoSpaceDE w:val="0"/>
              <w:autoSpaceDN w:val="0"/>
              <w:adjustRightInd w:val="0"/>
              <w:spacing w:after="120" w:line="276" w:lineRule="auto"/>
              <w:rPr>
                <w:rFonts w:ascii="Public Sans" w:hAnsi="Public Sans" w:cstheme="minorHAnsi"/>
                <w:color w:val="FF0000"/>
              </w:rPr>
            </w:pPr>
          </w:p>
        </w:tc>
      </w:tr>
      <w:tr w:rsidR="000A47C9" w:rsidRPr="00641594" w14:paraId="23AC2D27" w14:textId="77777777" w:rsidTr="00D17127">
        <w:tc>
          <w:tcPr>
            <w:tcW w:w="4531" w:type="dxa"/>
          </w:tcPr>
          <w:p w14:paraId="6D05217D" w14:textId="77777777" w:rsidR="000A47C9" w:rsidRPr="00776035" w:rsidRDefault="000A47C9" w:rsidP="00D17127">
            <w:pPr>
              <w:shd w:val="clear" w:color="auto" w:fill="FFFFFF"/>
              <w:rPr>
                <w:rFonts w:ascii="Public Sans" w:eastAsia="Times New Roman" w:hAnsi="Public Sans" w:cs="Times New Roman"/>
                <w:color w:val="FF0000"/>
                <w:lang w:eastAsia="en-AU"/>
              </w:rPr>
            </w:pPr>
            <w:r w:rsidRPr="00776035">
              <w:rPr>
                <w:rFonts w:ascii="Public Sans" w:eastAsia="Times New Roman" w:hAnsi="Public Sans" w:cs="Times New Roman"/>
                <w:color w:val="FF0000"/>
                <w:lang w:eastAsia="en-AU"/>
              </w:rPr>
              <w:t>Example:</w:t>
            </w:r>
          </w:p>
          <w:p w14:paraId="78E29FF5" w14:textId="77777777" w:rsidR="000A47C9" w:rsidRPr="00776035" w:rsidRDefault="000A47C9" w:rsidP="00D17127">
            <w:pPr>
              <w:pStyle w:val="ListParagraph"/>
              <w:numPr>
                <w:ilvl w:val="0"/>
                <w:numId w:val="4"/>
              </w:numPr>
              <w:shd w:val="clear" w:color="auto" w:fill="FFFFFF"/>
              <w:rPr>
                <w:rFonts w:ascii="Public Sans" w:eastAsia="Times New Roman" w:hAnsi="Public Sans" w:cs="Times New Roman"/>
                <w:color w:val="FF0000"/>
                <w:lang w:eastAsia="en-AU"/>
              </w:rPr>
            </w:pPr>
            <w:r w:rsidRPr="00776035">
              <w:rPr>
                <w:rFonts w:ascii="Public Sans" w:eastAsia="Times New Roman" w:hAnsi="Public Sans" w:cs="Times New Roman"/>
                <w:color w:val="FF0000"/>
                <w:lang w:eastAsia="en-AU"/>
              </w:rPr>
              <w:lastRenderedPageBreak/>
              <w:t>money paid as compensation under a judgment of a court or tribunal or in a settlement of proceedings for compensation, including any interest payable on the amount of compensation</w:t>
            </w:r>
          </w:p>
          <w:p w14:paraId="291F7B68"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969" w:type="dxa"/>
          </w:tcPr>
          <w:p w14:paraId="37CE12EF"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544" w:type="dxa"/>
          </w:tcPr>
          <w:p w14:paraId="77B91F9B"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365" w:type="dxa"/>
          </w:tcPr>
          <w:p w14:paraId="13FE73C6"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r>
      <w:tr w:rsidR="000A47C9" w:rsidRPr="00641594" w14:paraId="469368DE" w14:textId="77777777" w:rsidTr="00D17127">
        <w:tc>
          <w:tcPr>
            <w:tcW w:w="4531" w:type="dxa"/>
          </w:tcPr>
          <w:p w14:paraId="1F4CE9D1"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969" w:type="dxa"/>
          </w:tcPr>
          <w:p w14:paraId="64B2B6B0"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544" w:type="dxa"/>
          </w:tcPr>
          <w:p w14:paraId="37176DE2"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365" w:type="dxa"/>
          </w:tcPr>
          <w:p w14:paraId="18DF38D1"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r>
      <w:tr w:rsidR="000A47C9" w:rsidRPr="00641594" w14:paraId="54810E0B" w14:textId="77777777" w:rsidTr="00D17127">
        <w:tc>
          <w:tcPr>
            <w:tcW w:w="4531" w:type="dxa"/>
          </w:tcPr>
          <w:p w14:paraId="202AD64E"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969" w:type="dxa"/>
          </w:tcPr>
          <w:p w14:paraId="266C3705"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544" w:type="dxa"/>
          </w:tcPr>
          <w:p w14:paraId="208775A3"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365" w:type="dxa"/>
          </w:tcPr>
          <w:p w14:paraId="07B8B83F"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r>
      <w:tr w:rsidR="000A47C9" w:rsidRPr="00641594" w14:paraId="23FB383F" w14:textId="77777777" w:rsidTr="00D17127">
        <w:tc>
          <w:tcPr>
            <w:tcW w:w="4531" w:type="dxa"/>
          </w:tcPr>
          <w:p w14:paraId="6C35B1FB"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969" w:type="dxa"/>
          </w:tcPr>
          <w:p w14:paraId="62F9D541"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544" w:type="dxa"/>
          </w:tcPr>
          <w:p w14:paraId="25770E2F"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365" w:type="dxa"/>
          </w:tcPr>
          <w:p w14:paraId="6367E64E"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r>
      <w:tr w:rsidR="000A47C9" w:rsidRPr="00641594" w14:paraId="6766A883" w14:textId="77777777" w:rsidTr="00D17127">
        <w:tc>
          <w:tcPr>
            <w:tcW w:w="4531" w:type="dxa"/>
          </w:tcPr>
          <w:p w14:paraId="77A990AA"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969" w:type="dxa"/>
          </w:tcPr>
          <w:p w14:paraId="3F1FCA69"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544" w:type="dxa"/>
          </w:tcPr>
          <w:p w14:paraId="41A4F357"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365" w:type="dxa"/>
          </w:tcPr>
          <w:p w14:paraId="7018183C"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r>
    </w:tbl>
    <w:p w14:paraId="69582B27" w14:textId="1E35F206" w:rsidR="00FD53DE" w:rsidRPr="002F1D83" w:rsidRDefault="00916934" w:rsidP="002F1D83">
      <w:pPr>
        <w:autoSpaceDE w:val="0"/>
        <w:autoSpaceDN w:val="0"/>
        <w:adjustRightInd w:val="0"/>
        <w:spacing w:after="120" w:line="276" w:lineRule="auto"/>
        <w:rPr>
          <w:rFonts w:ascii="Public Sans" w:hAnsi="Public Sans" w:cstheme="minorHAnsi"/>
          <w:i/>
          <w:iCs/>
          <w:color w:val="000000"/>
          <w:sz w:val="24"/>
          <w:szCs w:val="24"/>
        </w:rPr>
      </w:pPr>
      <w:r>
        <w:rPr>
          <w:rFonts w:ascii="Public Sans" w:hAnsi="Public Sans" w:cstheme="minorHAnsi"/>
          <w:b/>
          <w:bCs/>
          <w:color w:val="000000"/>
          <w:sz w:val="24"/>
          <w:szCs w:val="24"/>
        </w:rPr>
        <w:t xml:space="preserve">Part B: </w:t>
      </w:r>
      <w:r w:rsidR="00FD53DE" w:rsidRPr="002F1D83">
        <w:rPr>
          <w:rFonts w:ascii="Public Sans" w:hAnsi="Public Sans" w:cstheme="minorHAnsi"/>
          <w:b/>
          <w:bCs/>
          <w:color w:val="000000"/>
          <w:sz w:val="24"/>
          <w:szCs w:val="24"/>
        </w:rPr>
        <w:t xml:space="preserve">Purposes for which money may be paid from the </w:t>
      </w:r>
      <w:r w:rsidR="002F1D83" w:rsidRPr="002F1D83">
        <w:rPr>
          <w:rFonts w:ascii="Public Sans" w:hAnsi="Public Sans" w:cstheme="minorHAnsi"/>
          <w:b/>
          <w:bCs/>
          <w:color w:val="4472C4" w:themeColor="accent1"/>
          <w:sz w:val="24"/>
          <w:szCs w:val="24"/>
        </w:rPr>
        <w:t>[Entity Name]</w:t>
      </w:r>
      <w:r w:rsidR="002F1D83" w:rsidRPr="002F1D83">
        <w:rPr>
          <w:rFonts w:ascii="Public Sans" w:hAnsi="Public Sans" w:cstheme="minorHAnsi"/>
          <w:b/>
          <w:bCs/>
          <w:color w:val="000000"/>
          <w:sz w:val="24"/>
          <w:szCs w:val="24"/>
        </w:rPr>
        <w:t xml:space="preserve"> </w:t>
      </w:r>
      <w:r w:rsidR="00FD53DE" w:rsidRPr="002F1D83">
        <w:rPr>
          <w:rFonts w:ascii="Public Sans" w:hAnsi="Public Sans" w:cstheme="minorHAnsi"/>
          <w:b/>
          <w:bCs/>
          <w:color w:val="000000"/>
          <w:sz w:val="24"/>
          <w:szCs w:val="24"/>
        </w:rPr>
        <w:t>Working Account</w:t>
      </w:r>
      <w:r w:rsidR="00480ABC">
        <w:rPr>
          <w:rFonts w:ascii="Public Sans" w:hAnsi="Public Sans" w:cstheme="minorHAnsi"/>
          <w:i/>
          <w:iCs/>
          <w:color w:val="000000"/>
          <w:sz w:val="24"/>
          <w:szCs w:val="24"/>
        </w:rPr>
        <w:t xml:space="preserve"> </w:t>
      </w:r>
      <w:r w:rsidR="00FD53DE" w:rsidRPr="002F1D83">
        <w:rPr>
          <w:rFonts w:ascii="Public Sans" w:hAnsi="Public Sans" w:cstheme="minorHAnsi"/>
          <w:i/>
          <w:iCs/>
          <w:color w:val="000000"/>
          <w:sz w:val="24"/>
          <w:szCs w:val="24"/>
        </w:rPr>
        <w:t xml:space="preserve">(GSF Regulation, clause </w:t>
      </w:r>
      <w:r w:rsidR="002D17EB">
        <w:rPr>
          <w:rFonts w:ascii="Public Sans" w:hAnsi="Public Sans" w:cstheme="minorHAnsi"/>
          <w:i/>
          <w:iCs/>
          <w:color w:val="000000"/>
          <w:sz w:val="24"/>
          <w:szCs w:val="24"/>
        </w:rPr>
        <w:t>35</w:t>
      </w:r>
      <w:r w:rsidR="00FD53DE" w:rsidRPr="002F1D83">
        <w:rPr>
          <w:rFonts w:ascii="Public Sans" w:hAnsi="Public Sans" w:cstheme="minorHAnsi"/>
          <w:i/>
          <w:iCs/>
          <w:color w:val="000000"/>
          <w:sz w:val="24"/>
          <w:szCs w:val="24"/>
        </w:rPr>
        <w:t>(2)(b</w:t>
      </w:r>
      <w:r w:rsidR="002D17EB">
        <w:rPr>
          <w:rFonts w:ascii="Public Sans" w:hAnsi="Public Sans" w:cstheme="minorHAnsi"/>
          <w:i/>
          <w:iCs/>
          <w:color w:val="000000"/>
          <w:sz w:val="24"/>
          <w:szCs w:val="24"/>
        </w:rPr>
        <w:t>-d</w:t>
      </w:r>
      <w:r w:rsidR="00FD53DE" w:rsidRPr="002F1D83">
        <w:rPr>
          <w:rFonts w:ascii="Public Sans" w:hAnsi="Public Sans" w:cstheme="minorHAnsi"/>
          <w:i/>
          <w:iCs/>
          <w:color w:val="000000"/>
          <w:sz w:val="24"/>
          <w:szCs w:val="24"/>
        </w:rPr>
        <w:t>))</w:t>
      </w:r>
    </w:p>
    <w:p w14:paraId="767C7665" w14:textId="36B5C96F" w:rsidR="00FD53DE" w:rsidRPr="00776035" w:rsidRDefault="00FD53DE" w:rsidP="30DEBA81">
      <w:pPr>
        <w:spacing w:after="120" w:line="276" w:lineRule="auto"/>
        <w:jc w:val="both"/>
        <w:rPr>
          <w:rFonts w:ascii="Public Sans" w:hAnsi="Public Sans"/>
          <w:i/>
          <w:iCs/>
          <w:color w:val="4472C4" w:themeColor="accent1"/>
        </w:rPr>
      </w:pPr>
      <w:r w:rsidRPr="30DEBA81">
        <w:rPr>
          <w:rFonts w:ascii="Public Sans" w:hAnsi="Public Sans"/>
          <w:color w:val="000000" w:themeColor="text1"/>
          <w:sz w:val="24"/>
          <w:szCs w:val="24"/>
          <w:u w:val="single"/>
        </w:rPr>
        <w:t>The following purposes:</w:t>
      </w:r>
      <w:r w:rsidR="7D2856D7" w:rsidRPr="00776035">
        <w:rPr>
          <w:rFonts w:ascii="Public Sans" w:hAnsi="Public Sans"/>
          <w:color w:val="000000" w:themeColor="text1"/>
        </w:rPr>
        <w:t xml:space="preserve"> </w:t>
      </w:r>
      <w:r w:rsidR="7D2856D7" w:rsidRPr="00776035">
        <w:rPr>
          <w:rFonts w:ascii="Public Sans" w:hAnsi="Public Sans"/>
          <w:i/>
          <w:iCs/>
          <w:color w:val="4472C4" w:themeColor="accent1"/>
        </w:rPr>
        <w:t xml:space="preserve">[Note: </w:t>
      </w:r>
      <w:r w:rsidR="007A2226">
        <w:rPr>
          <w:rFonts w:ascii="Public Sans" w:hAnsi="Public Sans"/>
          <w:i/>
          <w:iCs/>
          <w:color w:val="4472C4" w:themeColor="accent1"/>
        </w:rPr>
        <w:t xml:space="preserve">fill in </w:t>
      </w:r>
      <w:r w:rsidR="7D2856D7" w:rsidRPr="00776035">
        <w:rPr>
          <w:rFonts w:ascii="Public Sans" w:hAnsi="Public Sans"/>
          <w:i/>
          <w:iCs/>
          <w:color w:val="4472C4" w:themeColor="accent1"/>
        </w:rPr>
        <w:t>all relevant purposes; delete inapplicabl</w:t>
      </w:r>
      <w:r w:rsidR="7D2856D7" w:rsidRPr="00776035">
        <w:rPr>
          <w:rFonts w:ascii="Public Sans" w:eastAsiaTheme="minorEastAsia" w:hAnsi="Public Sans"/>
          <w:i/>
          <w:iCs/>
          <w:color w:val="4472C4" w:themeColor="accent1"/>
          <w:shd w:val="clear" w:color="auto" w:fill="E6E6E6"/>
        </w:rPr>
        <w:t>e purposes</w:t>
      </w:r>
      <w:r w:rsidR="7D2856D7" w:rsidRPr="00776035">
        <w:rPr>
          <w:rFonts w:ascii="Public Sans" w:hAnsi="Public Sans"/>
          <w:i/>
          <w:iCs/>
          <w:color w:val="4472C4" w:themeColor="accent1"/>
        </w:rPr>
        <w:t>. If deleting, ensure that the numbering remains intact.]</w:t>
      </w:r>
    </w:p>
    <w:p w14:paraId="021624E3" w14:textId="6C513791" w:rsidR="00FD53DE" w:rsidRPr="00423ED4" w:rsidRDefault="00FD53DE" w:rsidP="00992323">
      <w:pPr>
        <w:pStyle w:val="ListParagraph"/>
        <w:numPr>
          <w:ilvl w:val="0"/>
          <w:numId w:val="1"/>
        </w:numPr>
        <w:autoSpaceDE w:val="0"/>
        <w:autoSpaceDN w:val="0"/>
        <w:adjustRightInd w:val="0"/>
        <w:spacing w:after="120" w:line="276" w:lineRule="auto"/>
        <w:rPr>
          <w:rFonts w:ascii="Public Sans" w:hAnsi="Public Sans"/>
          <w:sz w:val="24"/>
          <w:szCs w:val="24"/>
        </w:rPr>
      </w:pPr>
      <w:r w:rsidRPr="1D4A08B1">
        <w:rPr>
          <w:rFonts w:ascii="Public Sans" w:hAnsi="Public Sans"/>
          <w:sz w:val="24"/>
          <w:szCs w:val="24"/>
        </w:rPr>
        <w:t xml:space="preserve">enabling </w:t>
      </w:r>
      <w:r w:rsidR="00670DF4" w:rsidRPr="1D4A08B1">
        <w:rPr>
          <w:rFonts w:ascii="Public Sans" w:hAnsi="Public Sans"/>
          <w:sz w:val="24"/>
          <w:szCs w:val="24"/>
        </w:rPr>
        <w:t xml:space="preserve">the </w:t>
      </w:r>
      <w:r w:rsidR="00BB568D" w:rsidRPr="1D4A08B1">
        <w:rPr>
          <w:rFonts w:ascii="Public Sans" w:hAnsi="Public Sans"/>
          <w:sz w:val="24"/>
          <w:szCs w:val="24"/>
        </w:rPr>
        <w:t>agency</w:t>
      </w:r>
      <w:r w:rsidR="002F1D83" w:rsidRPr="1D4A08B1">
        <w:rPr>
          <w:rFonts w:ascii="Public Sans" w:hAnsi="Public Sans"/>
          <w:sz w:val="24"/>
          <w:szCs w:val="24"/>
        </w:rPr>
        <w:t xml:space="preserve"> </w:t>
      </w:r>
      <w:r w:rsidRPr="1D4A08B1">
        <w:rPr>
          <w:rFonts w:ascii="Public Sans" w:hAnsi="Public Sans"/>
          <w:sz w:val="24"/>
          <w:szCs w:val="24"/>
        </w:rPr>
        <w:t>to exercise its functions and for</w:t>
      </w:r>
      <w:r w:rsidR="002F1D83" w:rsidRPr="1D4A08B1">
        <w:rPr>
          <w:rFonts w:ascii="Public Sans" w:hAnsi="Public Sans"/>
          <w:sz w:val="24"/>
          <w:szCs w:val="24"/>
        </w:rPr>
        <w:t xml:space="preserve"> </w:t>
      </w:r>
      <w:r w:rsidRPr="1D4A08B1">
        <w:rPr>
          <w:rFonts w:ascii="Public Sans" w:hAnsi="Public Sans"/>
          <w:sz w:val="24"/>
          <w:szCs w:val="24"/>
        </w:rPr>
        <w:t>purposes related thereto, including, without limitation, remuneration of employees</w:t>
      </w:r>
      <w:r w:rsidR="002F1D83" w:rsidRPr="1D4A08B1">
        <w:rPr>
          <w:rFonts w:ascii="Public Sans" w:hAnsi="Public Sans"/>
          <w:sz w:val="24"/>
          <w:szCs w:val="24"/>
        </w:rPr>
        <w:t xml:space="preserve"> </w:t>
      </w:r>
      <w:r w:rsidRPr="1D4A08B1">
        <w:rPr>
          <w:rFonts w:ascii="Public Sans" w:hAnsi="Public Sans"/>
          <w:sz w:val="24"/>
          <w:szCs w:val="24"/>
        </w:rPr>
        <w:t xml:space="preserve">and other staff related costs; rent for premises and chattels; </w:t>
      </w:r>
    </w:p>
    <w:p w14:paraId="0B74765B" w14:textId="26A32C0E" w:rsidR="00FD53DE" w:rsidRPr="00423ED4" w:rsidRDefault="00FD53DE" w:rsidP="30DEBA81">
      <w:pPr>
        <w:pStyle w:val="ListParagraph"/>
        <w:numPr>
          <w:ilvl w:val="0"/>
          <w:numId w:val="1"/>
        </w:numPr>
        <w:autoSpaceDE w:val="0"/>
        <w:autoSpaceDN w:val="0"/>
        <w:adjustRightInd w:val="0"/>
        <w:spacing w:after="120" w:line="276" w:lineRule="auto"/>
        <w:rPr>
          <w:rFonts w:ascii="Public Sans" w:hAnsi="Public Sans"/>
          <w:sz w:val="24"/>
          <w:szCs w:val="24"/>
        </w:rPr>
      </w:pPr>
      <w:r w:rsidRPr="30DEBA81">
        <w:rPr>
          <w:rFonts w:ascii="Public Sans" w:hAnsi="Public Sans"/>
          <w:sz w:val="24"/>
          <w:szCs w:val="24"/>
        </w:rPr>
        <w:t>payments for goods</w:t>
      </w:r>
      <w:r w:rsidR="002F1D83" w:rsidRPr="30DEBA81">
        <w:rPr>
          <w:rFonts w:ascii="Public Sans" w:hAnsi="Public Sans"/>
          <w:sz w:val="24"/>
          <w:szCs w:val="24"/>
        </w:rPr>
        <w:t xml:space="preserve"> </w:t>
      </w:r>
      <w:r w:rsidRPr="30DEBA81">
        <w:rPr>
          <w:rFonts w:ascii="Public Sans" w:hAnsi="Public Sans"/>
          <w:sz w:val="24"/>
          <w:szCs w:val="24"/>
        </w:rPr>
        <w:t>and services</w:t>
      </w:r>
    </w:p>
    <w:p w14:paraId="0C373D42" w14:textId="77777777" w:rsidR="00585684" w:rsidRPr="00423ED4" w:rsidRDefault="00FD53DE" w:rsidP="00992323">
      <w:pPr>
        <w:pStyle w:val="ListParagraph"/>
        <w:numPr>
          <w:ilvl w:val="0"/>
          <w:numId w:val="1"/>
        </w:numPr>
        <w:autoSpaceDE w:val="0"/>
        <w:autoSpaceDN w:val="0"/>
        <w:adjustRightInd w:val="0"/>
        <w:spacing w:after="120" w:line="276" w:lineRule="auto"/>
        <w:rPr>
          <w:rFonts w:ascii="Public Sans" w:hAnsi="Public Sans"/>
          <w:sz w:val="24"/>
          <w:szCs w:val="24"/>
        </w:rPr>
      </w:pPr>
      <w:r w:rsidRPr="30DEBA81">
        <w:rPr>
          <w:rFonts w:ascii="Public Sans" w:hAnsi="Public Sans"/>
          <w:sz w:val="24"/>
          <w:szCs w:val="24"/>
        </w:rPr>
        <w:t>applicable taxes, statutory charges, levies and like payments required to be paid</w:t>
      </w:r>
      <w:r w:rsidR="002F1D83" w:rsidRPr="30DEBA81">
        <w:rPr>
          <w:rFonts w:ascii="Public Sans" w:hAnsi="Public Sans"/>
          <w:sz w:val="24"/>
          <w:szCs w:val="24"/>
        </w:rPr>
        <w:t xml:space="preserve"> </w:t>
      </w:r>
      <w:r w:rsidRPr="30DEBA81">
        <w:rPr>
          <w:rFonts w:ascii="Public Sans" w:hAnsi="Public Sans"/>
          <w:sz w:val="24"/>
          <w:szCs w:val="24"/>
        </w:rPr>
        <w:t xml:space="preserve">by </w:t>
      </w:r>
      <w:r w:rsidR="00BB568D" w:rsidRPr="30DEBA81">
        <w:rPr>
          <w:rFonts w:ascii="Public Sans" w:hAnsi="Public Sans"/>
          <w:sz w:val="24"/>
          <w:szCs w:val="24"/>
        </w:rPr>
        <w:t>the agency</w:t>
      </w:r>
      <w:r w:rsidR="002F1D83" w:rsidRPr="30DEBA81">
        <w:rPr>
          <w:rFonts w:ascii="Public Sans" w:hAnsi="Public Sans"/>
          <w:sz w:val="24"/>
          <w:szCs w:val="24"/>
        </w:rPr>
        <w:t xml:space="preserve"> </w:t>
      </w:r>
      <w:r w:rsidRPr="30DEBA81">
        <w:rPr>
          <w:rFonts w:ascii="Public Sans" w:hAnsi="Public Sans"/>
          <w:sz w:val="24"/>
          <w:szCs w:val="24"/>
        </w:rPr>
        <w:t>to any relevant Commonwealth or State</w:t>
      </w:r>
      <w:r w:rsidR="002F1D83" w:rsidRPr="30DEBA81">
        <w:rPr>
          <w:rFonts w:ascii="Public Sans" w:hAnsi="Public Sans"/>
          <w:sz w:val="24"/>
          <w:szCs w:val="24"/>
        </w:rPr>
        <w:t xml:space="preserve"> </w:t>
      </w:r>
      <w:r w:rsidRPr="30DEBA81">
        <w:rPr>
          <w:rFonts w:ascii="Public Sans" w:hAnsi="Public Sans"/>
          <w:sz w:val="24"/>
          <w:szCs w:val="24"/>
        </w:rPr>
        <w:t xml:space="preserve">authority arising from or related to the exercise of the </w:t>
      </w:r>
      <w:r w:rsidR="00BB568D" w:rsidRPr="30DEBA81">
        <w:rPr>
          <w:rFonts w:ascii="Public Sans" w:hAnsi="Public Sans"/>
          <w:sz w:val="24"/>
          <w:szCs w:val="24"/>
        </w:rPr>
        <w:t xml:space="preserve">agency’s </w:t>
      </w:r>
      <w:r w:rsidRPr="30DEBA81">
        <w:rPr>
          <w:rFonts w:ascii="Public Sans" w:hAnsi="Public Sans"/>
          <w:sz w:val="24"/>
          <w:szCs w:val="24"/>
        </w:rPr>
        <w:t xml:space="preserve">functions </w:t>
      </w:r>
    </w:p>
    <w:p w14:paraId="63917B17" w14:textId="77777777" w:rsidR="00585684" w:rsidRPr="00423ED4" w:rsidRDefault="00FD53DE" w:rsidP="00992323">
      <w:pPr>
        <w:pStyle w:val="ListParagraph"/>
        <w:numPr>
          <w:ilvl w:val="0"/>
          <w:numId w:val="1"/>
        </w:numPr>
        <w:autoSpaceDE w:val="0"/>
        <w:autoSpaceDN w:val="0"/>
        <w:adjustRightInd w:val="0"/>
        <w:spacing w:after="120" w:line="276" w:lineRule="auto"/>
        <w:rPr>
          <w:rFonts w:ascii="Public Sans" w:hAnsi="Public Sans"/>
          <w:sz w:val="24"/>
          <w:szCs w:val="24"/>
        </w:rPr>
      </w:pPr>
      <w:r w:rsidRPr="30DEBA81">
        <w:rPr>
          <w:rFonts w:ascii="Public Sans" w:hAnsi="Public Sans"/>
          <w:sz w:val="24"/>
          <w:szCs w:val="24"/>
        </w:rPr>
        <w:t>capital expenditure including, but not limited to, the acquisition of assets such as</w:t>
      </w:r>
      <w:r w:rsidR="002F1D83" w:rsidRPr="30DEBA81">
        <w:rPr>
          <w:rFonts w:ascii="Public Sans" w:hAnsi="Public Sans"/>
          <w:sz w:val="24"/>
          <w:szCs w:val="24"/>
        </w:rPr>
        <w:t xml:space="preserve"> </w:t>
      </w:r>
      <w:r w:rsidRPr="30DEBA81">
        <w:rPr>
          <w:rFonts w:ascii="Public Sans" w:hAnsi="Public Sans"/>
          <w:sz w:val="24"/>
          <w:szCs w:val="24"/>
        </w:rPr>
        <w:t>property, plant and equipment and maintenance costs in relation to such assets</w:t>
      </w:r>
    </w:p>
    <w:p w14:paraId="1DDD102F" w14:textId="77777777" w:rsidR="00585684" w:rsidRPr="00423ED4" w:rsidRDefault="005A0E9C" w:rsidP="00992323">
      <w:pPr>
        <w:pStyle w:val="ListParagraph"/>
        <w:numPr>
          <w:ilvl w:val="0"/>
          <w:numId w:val="1"/>
        </w:numPr>
        <w:autoSpaceDE w:val="0"/>
        <w:autoSpaceDN w:val="0"/>
        <w:adjustRightInd w:val="0"/>
        <w:spacing w:after="120" w:line="276" w:lineRule="auto"/>
        <w:rPr>
          <w:rFonts w:ascii="Public Sans" w:hAnsi="Public Sans"/>
          <w:sz w:val="24"/>
          <w:szCs w:val="24"/>
        </w:rPr>
      </w:pPr>
      <w:r w:rsidRPr="30DEBA81">
        <w:rPr>
          <w:rFonts w:ascii="Public Sans" w:hAnsi="Public Sans"/>
          <w:sz w:val="24"/>
          <w:szCs w:val="24"/>
        </w:rPr>
        <w:t xml:space="preserve">the specific intent identified in Schedule 1 of an individual financial arrangement approval (borrowings) pursuant to Section 6.23 of the </w:t>
      </w:r>
      <w:r w:rsidRPr="30DEBA81">
        <w:rPr>
          <w:rFonts w:ascii="Public Sans" w:hAnsi="Public Sans"/>
          <w:i/>
          <w:iCs/>
          <w:sz w:val="24"/>
          <w:szCs w:val="24"/>
        </w:rPr>
        <w:t>Government Sector Finance Act 2018;</w:t>
      </w:r>
    </w:p>
    <w:p w14:paraId="70FC13D8" w14:textId="2B1348D0" w:rsidR="00333FE3" w:rsidRPr="00585684" w:rsidRDefault="00FD53DE" w:rsidP="00992323">
      <w:pPr>
        <w:pStyle w:val="ListParagraph"/>
        <w:numPr>
          <w:ilvl w:val="0"/>
          <w:numId w:val="1"/>
        </w:numPr>
        <w:autoSpaceDE w:val="0"/>
        <w:autoSpaceDN w:val="0"/>
        <w:adjustRightInd w:val="0"/>
        <w:spacing w:after="120" w:line="276" w:lineRule="auto"/>
        <w:rPr>
          <w:rFonts w:ascii="Public Sans" w:hAnsi="Public Sans"/>
          <w:color w:val="000000"/>
          <w:sz w:val="24"/>
          <w:szCs w:val="24"/>
        </w:rPr>
      </w:pPr>
      <w:r w:rsidRPr="1D4A08B1">
        <w:rPr>
          <w:rFonts w:ascii="Public Sans" w:hAnsi="Public Sans"/>
          <w:sz w:val="24"/>
          <w:szCs w:val="24"/>
        </w:rPr>
        <w:t xml:space="preserve">all other money directed, authorised or required to be paid by the </w:t>
      </w:r>
      <w:r w:rsidR="006F02C9" w:rsidRPr="1D4A08B1">
        <w:rPr>
          <w:rFonts w:ascii="Public Sans" w:hAnsi="Public Sans"/>
          <w:sz w:val="24"/>
          <w:szCs w:val="24"/>
        </w:rPr>
        <w:t>agency</w:t>
      </w:r>
      <w:r w:rsidR="002F1D83" w:rsidRPr="1D4A08B1">
        <w:rPr>
          <w:rFonts w:ascii="Public Sans" w:hAnsi="Public Sans"/>
          <w:sz w:val="24"/>
          <w:szCs w:val="24"/>
        </w:rPr>
        <w:t xml:space="preserve"> </w:t>
      </w:r>
      <w:r w:rsidRPr="1D4A08B1">
        <w:rPr>
          <w:rFonts w:ascii="Public Sans" w:hAnsi="Public Sans"/>
          <w:sz w:val="24"/>
          <w:szCs w:val="24"/>
        </w:rPr>
        <w:t xml:space="preserve">whether </w:t>
      </w:r>
      <w:r w:rsidRPr="1D4A08B1">
        <w:rPr>
          <w:rFonts w:ascii="Public Sans" w:hAnsi="Public Sans"/>
          <w:color w:val="000000" w:themeColor="text1"/>
          <w:sz w:val="24"/>
          <w:szCs w:val="24"/>
        </w:rPr>
        <w:t>at law or under</w:t>
      </w:r>
      <w:r w:rsidR="002F1D83" w:rsidRPr="1D4A08B1">
        <w:rPr>
          <w:rFonts w:ascii="Public Sans" w:hAnsi="Public Sans"/>
          <w:color w:val="000000" w:themeColor="text1"/>
          <w:sz w:val="24"/>
          <w:szCs w:val="24"/>
        </w:rPr>
        <w:t xml:space="preserve"> </w:t>
      </w:r>
      <w:r w:rsidRPr="1D4A08B1">
        <w:rPr>
          <w:rFonts w:ascii="Public Sans" w:hAnsi="Public Sans"/>
          <w:color w:val="000000" w:themeColor="text1"/>
          <w:sz w:val="24"/>
          <w:szCs w:val="24"/>
        </w:rPr>
        <w:t>applicable Government policy or otherwise.</w:t>
      </w:r>
    </w:p>
    <w:tbl>
      <w:tblPr>
        <w:tblStyle w:val="TableGrid"/>
        <w:tblW w:w="0" w:type="auto"/>
        <w:tblLook w:val="04A0" w:firstRow="1" w:lastRow="0" w:firstColumn="1" w:lastColumn="0" w:noHBand="0" w:noVBand="1"/>
      </w:tblPr>
      <w:tblGrid>
        <w:gridCol w:w="4531"/>
        <w:gridCol w:w="3969"/>
        <w:gridCol w:w="3544"/>
        <w:gridCol w:w="3365"/>
      </w:tblGrid>
      <w:tr w:rsidR="000A47C9" w14:paraId="4D7EDD41" w14:textId="77777777" w:rsidTr="00D17127">
        <w:tc>
          <w:tcPr>
            <w:tcW w:w="4531" w:type="dxa"/>
          </w:tcPr>
          <w:p w14:paraId="2C306632" w14:textId="707DB434" w:rsidR="000A47C9" w:rsidRPr="00D17127" w:rsidRDefault="000A47C9" w:rsidP="00D17127">
            <w:pPr>
              <w:autoSpaceDE w:val="0"/>
              <w:autoSpaceDN w:val="0"/>
              <w:adjustRightInd w:val="0"/>
              <w:spacing w:after="120" w:line="276" w:lineRule="auto"/>
              <w:rPr>
                <w:rFonts w:ascii="Public Sans" w:hAnsi="Public Sans" w:cstheme="minorHAnsi"/>
                <w:b/>
                <w:bCs/>
                <w:color w:val="000000"/>
              </w:rPr>
            </w:pPr>
            <w:r>
              <w:rPr>
                <w:rFonts w:ascii="Public Sans" w:hAnsi="Public Sans" w:cstheme="minorHAnsi"/>
                <w:b/>
                <w:bCs/>
                <w:color w:val="000000"/>
              </w:rPr>
              <w:t>Types of money that may be paid</w:t>
            </w:r>
            <w:r w:rsidR="00F85615">
              <w:rPr>
                <w:rFonts w:ascii="Public Sans" w:hAnsi="Public Sans" w:cstheme="minorHAnsi"/>
                <w:b/>
                <w:bCs/>
                <w:color w:val="000000"/>
              </w:rPr>
              <w:t xml:space="preserve"> out of the account</w:t>
            </w:r>
          </w:p>
        </w:tc>
        <w:tc>
          <w:tcPr>
            <w:tcW w:w="3969" w:type="dxa"/>
          </w:tcPr>
          <w:p w14:paraId="57CD5298" w14:textId="77777777" w:rsidR="000A47C9" w:rsidRPr="00D17127" w:rsidRDefault="000A47C9" w:rsidP="00D17127">
            <w:pPr>
              <w:autoSpaceDE w:val="0"/>
              <w:autoSpaceDN w:val="0"/>
              <w:adjustRightInd w:val="0"/>
              <w:spacing w:after="120" w:line="276" w:lineRule="auto"/>
              <w:rPr>
                <w:rFonts w:ascii="Public Sans" w:hAnsi="Public Sans" w:cstheme="minorHAnsi"/>
                <w:b/>
                <w:bCs/>
                <w:color w:val="000000"/>
              </w:rPr>
            </w:pPr>
            <w:r>
              <w:rPr>
                <w:rFonts w:ascii="Public Sans" w:hAnsi="Public Sans" w:cstheme="minorHAnsi"/>
                <w:b/>
                <w:bCs/>
                <w:color w:val="000000"/>
              </w:rPr>
              <w:t xml:space="preserve">Reason(s) of the money </w:t>
            </w:r>
            <w:r w:rsidRPr="009E55B2">
              <w:rPr>
                <w:rFonts w:ascii="Public Sans" w:hAnsi="Public Sans" w:cstheme="minorHAnsi"/>
                <w:b/>
                <w:bCs/>
                <w:color w:val="000000"/>
              </w:rPr>
              <w:t>should be recorded in the working account and not in the Consolidated Fund</w:t>
            </w:r>
          </w:p>
        </w:tc>
        <w:tc>
          <w:tcPr>
            <w:tcW w:w="3544" w:type="dxa"/>
          </w:tcPr>
          <w:p w14:paraId="7AE68787" w14:textId="77777777" w:rsidR="000A47C9" w:rsidRDefault="000A47C9" w:rsidP="00D17127">
            <w:pPr>
              <w:autoSpaceDE w:val="0"/>
              <w:autoSpaceDN w:val="0"/>
              <w:adjustRightInd w:val="0"/>
              <w:spacing w:after="120" w:line="276" w:lineRule="auto"/>
              <w:rPr>
                <w:rFonts w:ascii="Public Sans" w:hAnsi="Public Sans" w:cstheme="minorHAnsi"/>
                <w:b/>
                <w:bCs/>
                <w:color w:val="000000"/>
              </w:rPr>
            </w:pPr>
            <w:r>
              <w:rPr>
                <w:rFonts w:ascii="Public Sans" w:hAnsi="Public Sans" w:cstheme="minorHAnsi"/>
                <w:b/>
                <w:bCs/>
                <w:color w:val="000000"/>
              </w:rPr>
              <w:t>Transactions expected to be recorded</w:t>
            </w:r>
          </w:p>
        </w:tc>
        <w:tc>
          <w:tcPr>
            <w:tcW w:w="3365" w:type="dxa"/>
          </w:tcPr>
          <w:p w14:paraId="78EA3EF9" w14:textId="77777777" w:rsidR="000A47C9" w:rsidRPr="00D17127" w:rsidRDefault="000A47C9" w:rsidP="00D17127">
            <w:pPr>
              <w:autoSpaceDE w:val="0"/>
              <w:autoSpaceDN w:val="0"/>
              <w:adjustRightInd w:val="0"/>
              <w:spacing w:after="120" w:line="276" w:lineRule="auto"/>
              <w:rPr>
                <w:rFonts w:ascii="Public Sans" w:hAnsi="Public Sans" w:cstheme="minorHAnsi"/>
                <w:b/>
                <w:bCs/>
                <w:color w:val="000000"/>
              </w:rPr>
            </w:pPr>
            <w:r>
              <w:rPr>
                <w:rFonts w:ascii="Public Sans" w:hAnsi="Public Sans" w:cstheme="minorHAnsi"/>
                <w:b/>
                <w:bCs/>
                <w:color w:val="000000"/>
              </w:rPr>
              <w:t>Treasurer’s Comments</w:t>
            </w:r>
          </w:p>
        </w:tc>
      </w:tr>
      <w:tr w:rsidR="000A47C9" w:rsidRPr="00641594" w14:paraId="078E21CF" w14:textId="77777777" w:rsidTr="00D17127">
        <w:tc>
          <w:tcPr>
            <w:tcW w:w="4531" w:type="dxa"/>
          </w:tcPr>
          <w:p w14:paraId="16FAD7C3" w14:textId="77777777" w:rsidR="000A47C9" w:rsidRPr="00776035" w:rsidRDefault="000A47C9" w:rsidP="00D17127">
            <w:pPr>
              <w:shd w:val="clear" w:color="auto" w:fill="FFFFFF"/>
              <w:rPr>
                <w:rFonts w:ascii="Public Sans" w:eastAsia="Times New Roman" w:hAnsi="Public Sans" w:cs="Times New Roman"/>
                <w:color w:val="FF0000"/>
                <w:lang w:eastAsia="en-AU"/>
              </w:rPr>
            </w:pPr>
            <w:r w:rsidRPr="00776035">
              <w:rPr>
                <w:rFonts w:ascii="Public Sans" w:eastAsia="Times New Roman" w:hAnsi="Public Sans" w:cs="Times New Roman"/>
                <w:color w:val="FF0000"/>
                <w:lang w:eastAsia="en-AU"/>
              </w:rPr>
              <w:lastRenderedPageBreak/>
              <w:t>Example:</w:t>
            </w:r>
          </w:p>
          <w:p w14:paraId="22CBA118" w14:textId="3B034AF3" w:rsidR="00F85615" w:rsidRPr="00776035" w:rsidRDefault="00F85615" w:rsidP="00776035">
            <w:pPr>
              <w:pStyle w:val="ListParagraph"/>
              <w:numPr>
                <w:ilvl w:val="0"/>
                <w:numId w:val="5"/>
              </w:numPr>
              <w:autoSpaceDE w:val="0"/>
              <w:autoSpaceDN w:val="0"/>
              <w:adjustRightInd w:val="0"/>
              <w:spacing w:after="120" w:line="276" w:lineRule="auto"/>
              <w:rPr>
                <w:rFonts w:ascii="Public Sans" w:hAnsi="Public Sans"/>
                <w:color w:val="FF0000"/>
              </w:rPr>
            </w:pPr>
            <w:r w:rsidRPr="00776035">
              <w:rPr>
                <w:rFonts w:ascii="Public Sans" w:hAnsi="Public Sans"/>
                <w:color w:val="FF0000"/>
              </w:rPr>
              <w:t>payments for goods and services</w:t>
            </w:r>
          </w:p>
          <w:p w14:paraId="5B2870A2" w14:textId="77777777" w:rsidR="000A47C9" w:rsidRPr="00776035" w:rsidRDefault="000A47C9" w:rsidP="00776035">
            <w:pPr>
              <w:shd w:val="clear" w:color="auto" w:fill="FFFFFF"/>
              <w:rPr>
                <w:rFonts w:ascii="Public Sans" w:hAnsi="Public Sans" w:cstheme="minorHAnsi"/>
                <w:color w:val="FF0000"/>
              </w:rPr>
            </w:pPr>
          </w:p>
        </w:tc>
        <w:tc>
          <w:tcPr>
            <w:tcW w:w="3969" w:type="dxa"/>
          </w:tcPr>
          <w:p w14:paraId="3975E658" w14:textId="77777777" w:rsidR="000A47C9" w:rsidRPr="00641594" w:rsidRDefault="000A47C9" w:rsidP="00D17127">
            <w:pPr>
              <w:autoSpaceDE w:val="0"/>
              <w:autoSpaceDN w:val="0"/>
              <w:adjustRightInd w:val="0"/>
              <w:spacing w:after="120" w:line="276" w:lineRule="auto"/>
              <w:rPr>
                <w:rFonts w:ascii="Public Sans" w:hAnsi="Public Sans" w:cstheme="minorHAnsi"/>
                <w:color w:val="FF0000"/>
              </w:rPr>
            </w:pPr>
          </w:p>
        </w:tc>
        <w:tc>
          <w:tcPr>
            <w:tcW w:w="3544" w:type="dxa"/>
          </w:tcPr>
          <w:p w14:paraId="7B12A298" w14:textId="77777777" w:rsidR="000A47C9" w:rsidRPr="00641594" w:rsidRDefault="000A47C9" w:rsidP="00D17127">
            <w:pPr>
              <w:autoSpaceDE w:val="0"/>
              <w:autoSpaceDN w:val="0"/>
              <w:adjustRightInd w:val="0"/>
              <w:spacing w:after="120" w:line="276" w:lineRule="auto"/>
              <w:rPr>
                <w:rFonts w:ascii="Public Sans" w:hAnsi="Public Sans" w:cstheme="minorHAnsi"/>
                <w:color w:val="FF0000"/>
              </w:rPr>
            </w:pPr>
          </w:p>
        </w:tc>
        <w:tc>
          <w:tcPr>
            <w:tcW w:w="3365" w:type="dxa"/>
          </w:tcPr>
          <w:p w14:paraId="14F49F40" w14:textId="77777777" w:rsidR="000A47C9" w:rsidRPr="00641594" w:rsidRDefault="000A47C9" w:rsidP="00D17127">
            <w:pPr>
              <w:autoSpaceDE w:val="0"/>
              <w:autoSpaceDN w:val="0"/>
              <w:adjustRightInd w:val="0"/>
              <w:spacing w:after="120" w:line="276" w:lineRule="auto"/>
              <w:rPr>
                <w:rFonts w:ascii="Public Sans" w:hAnsi="Public Sans" w:cstheme="minorHAnsi"/>
                <w:color w:val="FF0000"/>
              </w:rPr>
            </w:pPr>
          </w:p>
        </w:tc>
      </w:tr>
      <w:tr w:rsidR="000A47C9" w:rsidRPr="00641594" w14:paraId="02704C86" w14:textId="77777777" w:rsidTr="00D17127">
        <w:tc>
          <w:tcPr>
            <w:tcW w:w="4531" w:type="dxa"/>
          </w:tcPr>
          <w:p w14:paraId="72B3C794" w14:textId="77777777" w:rsidR="000A47C9" w:rsidRPr="00776035" w:rsidRDefault="000A47C9" w:rsidP="00D17127">
            <w:pPr>
              <w:shd w:val="clear" w:color="auto" w:fill="FFFFFF"/>
              <w:rPr>
                <w:rFonts w:ascii="Public Sans" w:eastAsia="Times New Roman" w:hAnsi="Public Sans" w:cs="Times New Roman"/>
                <w:color w:val="FF0000"/>
                <w:lang w:eastAsia="en-AU"/>
              </w:rPr>
            </w:pPr>
            <w:r w:rsidRPr="00776035">
              <w:rPr>
                <w:rFonts w:ascii="Public Sans" w:eastAsia="Times New Roman" w:hAnsi="Public Sans" w:cs="Times New Roman"/>
                <w:color w:val="FF0000"/>
                <w:lang w:eastAsia="en-AU"/>
              </w:rPr>
              <w:t>Example:</w:t>
            </w:r>
          </w:p>
          <w:p w14:paraId="1FE04F1E" w14:textId="0CDE3C7A" w:rsidR="00F85615" w:rsidRPr="00776035" w:rsidRDefault="00F85615" w:rsidP="00776035">
            <w:pPr>
              <w:pStyle w:val="ListParagraph"/>
              <w:numPr>
                <w:ilvl w:val="0"/>
                <w:numId w:val="6"/>
              </w:numPr>
              <w:rPr>
                <w:rFonts w:ascii="Public Sans" w:eastAsia="Times New Roman" w:hAnsi="Public Sans" w:cs="Times New Roman"/>
                <w:color w:val="FF0000"/>
                <w:lang w:eastAsia="en-AU"/>
              </w:rPr>
            </w:pPr>
            <w:r w:rsidRPr="00776035">
              <w:rPr>
                <w:rFonts w:ascii="Public Sans" w:eastAsia="Times New Roman" w:hAnsi="Public Sans" w:cs="Times New Roman"/>
                <w:color w:val="FF0000"/>
                <w:lang w:eastAsia="en-AU"/>
              </w:rPr>
              <w:t>capital expenditure including, but not limited to, the acquisition of assets such as property, plant and equipment and maintenance costs in relation to such assets</w:t>
            </w:r>
          </w:p>
          <w:p w14:paraId="72DEC6A6"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969" w:type="dxa"/>
          </w:tcPr>
          <w:p w14:paraId="6777B062"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544" w:type="dxa"/>
          </w:tcPr>
          <w:p w14:paraId="75B696F6"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365" w:type="dxa"/>
          </w:tcPr>
          <w:p w14:paraId="78CA42C4"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r>
      <w:tr w:rsidR="000A47C9" w:rsidRPr="00641594" w14:paraId="6E13FA41" w14:textId="77777777" w:rsidTr="00D17127">
        <w:tc>
          <w:tcPr>
            <w:tcW w:w="4531" w:type="dxa"/>
          </w:tcPr>
          <w:p w14:paraId="293452C6"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969" w:type="dxa"/>
          </w:tcPr>
          <w:p w14:paraId="57584235"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544" w:type="dxa"/>
          </w:tcPr>
          <w:p w14:paraId="6FF0D8A6"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365" w:type="dxa"/>
          </w:tcPr>
          <w:p w14:paraId="05B439A4"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r>
      <w:tr w:rsidR="000A47C9" w:rsidRPr="00641594" w14:paraId="0F7D079F" w14:textId="77777777" w:rsidTr="00D17127">
        <w:tc>
          <w:tcPr>
            <w:tcW w:w="4531" w:type="dxa"/>
          </w:tcPr>
          <w:p w14:paraId="0F7479DD"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969" w:type="dxa"/>
          </w:tcPr>
          <w:p w14:paraId="0273DCA5"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544" w:type="dxa"/>
          </w:tcPr>
          <w:p w14:paraId="31E452C0"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365" w:type="dxa"/>
          </w:tcPr>
          <w:p w14:paraId="1F475B0F"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r>
      <w:tr w:rsidR="000A47C9" w:rsidRPr="00641594" w14:paraId="7BF2A660" w14:textId="77777777" w:rsidTr="00D17127">
        <w:tc>
          <w:tcPr>
            <w:tcW w:w="4531" w:type="dxa"/>
          </w:tcPr>
          <w:p w14:paraId="4A9A28F1"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969" w:type="dxa"/>
          </w:tcPr>
          <w:p w14:paraId="172178A6"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544" w:type="dxa"/>
          </w:tcPr>
          <w:p w14:paraId="7A1E3CA3"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365" w:type="dxa"/>
          </w:tcPr>
          <w:p w14:paraId="75092C3A"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r>
      <w:tr w:rsidR="000A47C9" w:rsidRPr="00641594" w14:paraId="6506E2FD" w14:textId="77777777" w:rsidTr="00D17127">
        <w:tc>
          <w:tcPr>
            <w:tcW w:w="4531" w:type="dxa"/>
          </w:tcPr>
          <w:p w14:paraId="26E5B414"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969" w:type="dxa"/>
          </w:tcPr>
          <w:p w14:paraId="553A18D7"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544" w:type="dxa"/>
          </w:tcPr>
          <w:p w14:paraId="30D7C513"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365" w:type="dxa"/>
          </w:tcPr>
          <w:p w14:paraId="60B042FE"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r>
      <w:tr w:rsidR="000A47C9" w:rsidRPr="00641594" w14:paraId="1EFA8442" w14:textId="77777777" w:rsidTr="00D17127">
        <w:tc>
          <w:tcPr>
            <w:tcW w:w="4531" w:type="dxa"/>
          </w:tcPr>
          <w:p w14:paraId="543EE025"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969" w:type="dxa"/>
          </w:tcPr>
          <w:p w14:paraId="0B29DC49"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544" w:type="dxa"/>
          </w:tcPr>
          <w:p w14:paraId="5FF4A520"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c>
          <w:tcPr>
            <w:tcW w:w="3365" w:type="dxa"/>
          </w:tcPr>
          <w:p w14:paraId="476F96D7" w14:textId="77777777" w:rsidR="000A47C9" w:rsidRPr="00641594" w:rsidRDefault="000A47C9" w:rsidP="00D17127">
            <w:pPr>
              <w:autoSpaceDE w:val="0"/>
              <w:autoSpaceDN w:val="0"/>
              <w:adjustRightInd w:val="0"/>
              <w:spacing w:after="120" w:line="276" w:lineRule="auto"/>
              <w:rPr>
                <w:rFonts w:ascii="Public Sans" w:hAnsi="Public Sans" w:cstheme="minorHAnsi"/>
                <w:color w:val="000000"/>
              </w:rPr>
            </w:pPr>
          </w:p>
        </w:tc>
      </w:tr>
    </w:tbl>
    <w:p w14:paraId="44928256" w14:textId="439EF98E" w:rsidR="002F1D83" w:rsidRDefault="002F1D83" w:rsidP="002F1D83">
      <w:pPr>
        <w:autoSpaceDE w:val="0"/>
        <w:autoSpaceDN w:val="0"/>
        <w:adjustRightInd w:val="0"/>
        <w:spacing w:after="120" w:line="276" w:lineRule="auto"/>
        <w:rPr>
          <w:rFonts w:ascii="Public Sans" w:hAnsi="Public Sans" w:cstheme="minorHAnsi"/>
          <w:color w:val="000000"/>
          <w:sz w:val="24"/>
          <w:szCs w:val="24"/>
        </w:rPr>
      </w:pPr>
    </w:p>
    <w:p w14:paraId="16302FD2" w14:textId="5A0F9BE4" w:rsidR="00916934" w:rsidRDefault="00916934" w:rsidP="002F1D83">
      <w:pPr>
        <w:autoSpaceDE w:val="0"/>
        <w:autoSpaceDN w:val="0"/>
        <w:adjustRightInd w:val="0"/>
        <w:spacing w:after="120" w:line="276" w:lineRule="auto"/>
        <w:rPr>
          <w:rFonts w:ascii="Public Sans" w:hAnsi="Public Sans" w:cstheme="minorHAnsi"/>
          <w:b/>
          <w:bCs/>
          <w:color w:val="000000"/>
          <w:sz w:val="24"/>
          <w:szCs w:val="24"/>
        </w:rPr>
      </w:pPr>
      <w:r>
        <w:rPr>
          <w:rFonts w:ascii="Public Sans" w:hAnsi="Public Sans" w:cstheme="minorHAnsi"/>
          <w:b/>
          <w:bCs/>
          <w:color w:val="000000"/>
          <w:sz w:val="24"/>
          <w:szCs w:val="24"/>
        </w:rPr>
        <w:t>Part C: Administration of the Working Account</w:t>
      </w:r>
    </w:p>
    <w:p w14:paraId="44D88E08" w14:textId="7F99AD72" w:rsidR="002F1D83" w:rsidRPr="00776035" w:rsidRDefault="00180B7A" w:rsidP="00776035">
      <w:pPr>
        <w:pStyle w:val="ListParagraph"/>
        <w:numPr>
          <w:ilvl w:val="0"/>
          <w:numId w:val="8"/>
        </w:numPr>
        <w:autoSpaceDE w:val="0"/>
        <w:autoSpaceDN w:val="0"/>
        <w:adjustRightInd w:val="0"/>
        <w:spacing w:after="120" w:line="276" w:lineRule="auto"/>
        <w:ind w:left="360"/>
        <w:rPr>
          <w:rFonts w:ascii="Public Sans" w:hAnsi="Public Sans" w:cstheme="minorHAnsi"/>
          <w:b/>
          <w:bCs/>
          <w:color w:val="000000"/>
          <w:sz w:val="24"/>
          <w:szCs w:val="24"/>
        </w:rPr>
      </w:pPr>
      <w:r w:rsidRPr="00776035">
        <w:rPr>
          <w:rFonts w:ascii="Public Sans" w:hAnsi="Public Sans" w:cstheme="minorHAnsi"/>
          <w:b/>
          <w:bCs/>
          <w:color w:val="000000"/>
          <w:sz w:val="24"/>
          <w:szCs w:val="24"/>
        </w:rPr>
        <w:t xml:space="preserve">Nomination of </w:t>
      </w:r>
      <w:r w:rsidR="00E53FEA" w:rsidRPr="00776035">
        <w:rPr>
          <w:rFonts w:ascii="Public Sans" w:hAnsi="Public Sans" w:cstheme="minorHAnsi"/>
          <w:b/>
          <w:bCs/>
          <w:color w:val="000000"/>
          <w:sz w:val="24"/>
          <w:szCs w:val="24"/>
        </w:rPr>
        <w:t>Responsible Manager</w:t>
      </w:r>
    </w:p>
    <w:p w14:paraId="1BFBC727" w14:textId="40E0F1EC" w:rsidR="00E53FEA" w:rsidRPr="00776035" w:rsidRDefault="00E53FEA" w:rsidP="00E80EE6">
      <w:pPr>
        <w:autoSpaceDE w:val="0"/>
        <w:autoSpaceDN w:val="0"/>
        <w:adjustRightInd w:val="0"/>
        <w:spacing w:after="120" w:line="276" w:lineRule="auto"/>
        <w:rPr>
          <w:rFonts w:ascii="Public Sans" w:hAnsi="Public Sans" w:cstheme="minorHAnsi"/>
          <w:color w:val="000000"/>
          <w:sz w:val="24"/>
          <w:szCs w:val="24"/>
        </w:rPr>
      </w:pPr>
      <w:r w:rsidRPr="00776035">
        <w:rPr>
          <w:rFonts w:ascii="Public Sans" w:hAnsi="Public Sans" w:cstheme="minorHAnsi"/>
          <w:color w:val="4472C4" w:themeColor="accent1"/>
          <w:sz w:val="24"/>
          <w:szCs w:val="24"/>
        </w:rPr>
        <w:t>[</w:t>
      </w:r>
      <w:r w:rsidR="006D2F0B" w:rsidRPr="00776035">
        <w:rPr>
          <w:rFonts w:ascii="Public Sans" w:hAnsi="Public Sans" w:cstheme="minorHAnsi"/>
          <w:color w:val="4472C4" w:themeColor="accent1"/>
          <w:sz w:val="24"/>
          <w:szCs w:val="24"/>
        </w:rPr>
        <w:t>Name</w:t>
      </w:r>
      <w:r w:rsidRPr="00776035">
        <w:rPr>
          <w:rFonts w:ascii="Public Sans" w:hAnsi="Public Sans" w:cstheme="minorHAnsi"/>
          <w:color w:val="4472C4" w:themeColor="accent1"/>
          <w:sz w:val="24"/>
          <w:szCs w:val="24"/>
        </w:rPr>
        <w:t>]</w:t>
      </w:r>
      <w:r w:rsidRPr="00776035">
        <w:rPr>
          <w:rFonts w:ascii="Public Sans" w:hAnsi="Public Sans" w:cstheme="minorHAnsi"/>
          <w:color w:val="000000"/>
          <w:sz w:val="24"/>
          <w:szCs w:val="24"/>
        </w:rPr>
        <w:t>,</w:t>
      </w:r>
      <w:r w:rsidRPr="00776035">
        <w:rPr>
          <w:rFonts w:ascii="Public Sans" w:hAnsi="Public Sans" w:cstheme="minorHAnsi"/>
          <w:color w:val="4472C4" w:themeColor="accent1"/>
          <w:sz w:val="24"/>
          <w:szCs w:val="24"/>
        </w:rPr>
        <w:t xml:space="preserve"> [</w:t>
      </w:r>
      <w:r w:rsidR="006D2F0B" w:rsidRPr="00776035">
        <w:rPr>
          <w:rFonts w:ascii="Public Sans" w:hAnsi="Public Sans" w:cstheme="minorHAnsi"/>
          <w:color w:val="4472C4" w:themeColor="accent1"/>
          <w:sz w:val="24"/>
          <w:szCs w:val="24"/>
        </w:rPr>
        <w:t>Title]</w:t>
      </w:r>
      <w:r w:rsidR="006D2F0B" w:rsidRPr="00776035">
        <w:rPr>
          <w:rFonts w:ascii="Public Sans" w:hAnsi="Public Sans" w:cstheme="minorHAnsi"/>
          <w:color w:val="000000"/>
          <w:sz w:val="24"/>
          <w:szCs w:val="24"/>
        </w:rPr>
        <w:t xml:space="preserve">, </w:t>
      </w:r>
      <w:r w:rsidR="006D2F0B" w:rsidRPr="00776035">
        <w:rPr>
          <w:rFonts w:ascii="Public Sans" w:hAnsi="Public Sans" w:cstheme="minorHAnsi"/>
          <w:color w:val="4472C4" w:themeColor="accent1"/>
          <w:sz w:val="24"/>
          <w:szCs w:val="24"/>
        </w:rPr>
        <w:t>[Entity Name]</w:t>
      </w:r>
      <w:r w:rsidR="00180B7A" w:rsidRPr="00776035">
        <w:rPr>
          <w:rFonts w:ascii="Public Sans" w:hAnsi="Public Sans" w:cstheme="minorHAnsi"/>
          <w:color w:val="000000"/>
          <w:sz w:val="24"/>
          <w:szCs w:val="24"/>
        </w:rPr>
        <w:t xml:space="preserve"> is nominated as the Responsible Manager of the </w:t>
      </w:r>
      <w:r w:rsidR="00180B7A" w:rsidRPr="00776035">
        <w:rPr>
          <w:rFonts w:ascii="Public Sans" w:hAnsi="Public Sans" w:cstheme="minorHAnsi"/>
          <w:color w:val="4472C4" w:themeColor="accent1"/>
          <w:sz w:val="24"/>
          <w:szCs w:val="24"/>
        </w:rPr>
        <w:t>[Entity Name]</w:t>
      </w:r>
      <w:r w:rsidR="00180B7A" w:rsidRPr="00776035">
        <w:rPr>
          <w:rFonts w:ascii="Public Sans" w:hAnsi="Public Sans" w:cstheme="minorHAnsi"/>
          <w:color w:val="000000"/>
          <w:sz w:val="24"/>
          <w:szCs w:val="24"/>
        </w:rPr>
        <w:t xml:space="preserve"> Working Account.</w:t>
      </w:r>
    </w:p>
    <w:p w14:paraId="6154C78F" w14:textId="77777777" w:rsidR="00350E07" w:rsidRDefault="00350E07" w:rsidP="00E80EE6">
      <w:pPr>
        <w:autoSpaceDE w:val="0"/>
        <w:autoSpaceDN w:val="0"/>
        <w:adjustRightInd w:val="0"/>
        <w:spacing w:after="120" w:line="276" w:lineRule="auto"/>
        <w:rPr>
          <w:rFonts w:ascii="Public Sans" w:hAnsi="Public Sans" w:cstheme="minorHAnsi"/>
          <w:b/>
          <w:bCs/>
          <w:color w:val="000000"/>
          <w:sz w:val="24"/>
          <w:szCs w:val="24"/>
        </w:rPr>
      </w:pPr>
    </w:p>
    <w:p w14:paraId="2C492622" w14:textId="2F9F6AC9" w:rsidR="00331520" w:rsidRPr="00776035" w:rsidRDefault="00331520" w:rsidP="00776035">
      <w:pPr>
        <w:pStyle w:val="ListParagraph"/>
        <w:numPr>
          <w:ilvl w:val="0"/>
          <w:numId w:val="8"/>
        </w:numPr>
        <w:autoSpaceDE w:val="0"/>
        <w:autoSpaceDN w:val="0"/>
        <w:adjustRightInd w:val="0"/>
        <w:spacing w:after="120" w:line="276" w:lineRule="auto"/>
        <w:ind w:left="360"/>
        <w:rPr>
          <w:rFonts w:ascii="Public Sans" w:hAnsi="Public Sans" w:cstheme="minorHAnsi"/>
          <w:b/>
          <w:bCs/>
          <w:color w:val="000000"/>
          <w:sz w:val="24"/>
          <w:szCs w:val="24"/>
        </w:rPr>
      </w:pPr>
      <w:r w:rsidRPr="00776035">
        <w:rPr>
          <w:rFonts w:ascii="Public Sans" w:hAnsi="Public Sans" w:cstheme="minorHAnsi"/>
          <w:b/>
          <w:bCs/>
          <w:color w:val="000000"/>
          <w:sz w:val="24"/>
          <w:szCs w:val="24"/>
        </w:rPr>
        <w:t xml:space="preserve">Operational Contact </w:t>
      </w:r>
    </w:p>
    <w:p w14:paraId="2D20F12E" w14:textId="70AD0FBF" w:rsidR="00331520" w:rsidRPr="00776035" w:rsidRDefault="00331520" w:rsidP="00E80EE6">
      <w:pPr>
        <w:autoSpaceDE w:val="0"/>
        <w:autoSpaceDN w:val="0"/>
        <w:adjustRightInd w:val="0"/>
        <w:spacing w:after="120" w:line="276" w:lineRule="auto"/>
        <w:rPr>
          <w:rFonts w:ascii="Public Sans" w:hAnsi="Public Sans" w:cstheme="minorHAnsi"/>
          <w:color w:val="000000"/>
          <w:sz w:val="24"/>
          <w:szCs w:val="24"/>
        </w:rPr>
      </w:pPr>
      <w:r w:rsidRPr="00776035">
        <w:rPr>
          <w:rFonts w:ascii="Public Sans" w:hAnsi="Public Sans" w:cstheme="minorHAnsi"/>
          <w:color w:val="4472C4" w:themeColor="accent1"/>
          <w:sz w:val="24"/>
          <w:szCs w:val="24"/>
        </w:rPr>
        <w:t>[Name]</w:t>
      </w:r>
      <w:r w:rsidRPr="00776035">
        <w:rPr>
          <w:rFonts w:ascii="Public Sans" w:hAnsi="Public Sans" w:cstheme="minorHAnsi"/>
          <w:color w:val="000000"/>
          <w:sz w:val="24"/>
          <w:szCs w:val="24"/>
        </w:rPr>
        <w:t xml:space="preserve">, </w:t>
      </w:r>
      <w:r w:rsidRPr="00776035">
        <w:rPr>
          <w:rFonts w:ascii="Public Sans" w:hAnsi="Public Sans" w:cstheme="minorHAnsi"/>
          <w:color w:val="4472C4" w:themeColor="accent1"/>
          <w:sz w:val="24"/>
          <w:szCs w:val="24"/>
        </w:rPr>
        <w:t>[Title]</w:t>
      </w:r>
      <w:r w:rsidRPr="00776035">
        <w:rPr>
          <w:rFonts w:ascii="Public Sans" w:hAnsi="Public Sans" w:cstheme="minorHAnsi"/>
          <w:color w:val="000000"/>
          <w:sz w:val="24"/>
          <w:szCs w:val="24"/>
        </w:rPr>
        <w:t xml:space="preserve">, </w:t>
      </w:r>
      <w:r w:rsidRPr="00776035">
        <w:rPr>
          <w:rFonts w:ascii="Public Sans" w:hAnsi="Public Sans" w:cstheme="minorHAnsi"/>
          <w:color w:val="4472C4" w:themeColor="accent1"/>
          <w:sz w:val="24"/>
          <w:szCs w:val="24"/>
        </w:rPr>
        <w:t>[Entity Name]</w:t>
      </w:r>
      <w:r w:rsidRPr="00776035">
        <w:rPr>
          <w:rFonts w:ascii="Public Sans" w:hAnsi="Public Sans" w:cstheme="minorHAnsi"/>
          <w:color w:val="000000"/>
          <w:sz w:val="24"/>
          <w:szCs w:val="24"/>
        </w:rPr>
        <w:t xml:space="preserve"> is the Operational Contact </w:t>
      </w:r>
      <w:r w:rsidR="00673C74" w:rsidRPr="00776035">
        <w:rPr>
          <w:rFonts w:ascii="Public Sans" w:hAnsi="Public Sans" w:cstheme="minorHAnsi"/>
          <w:color w:val="000000"/>
          <w:sz w:val="24"/>
          <w:szCs w:val="24"/>
        </w:rPr>
        <w:t>for</w:t>
      </w:r>
      <w:r w:rsidRPr="00776035">
        <w:rPr>
          <w:rFonts w:ascii="Public Sans" w:hAnsi="Public Sans" w:cstheme="minorHAnsi"/>
          <w:color w:val="000000"/>
          <w:sz w:val="24"/>
          <w:szCs w:val="24"/>
        </w:rPr>
        <w:t xml:space="preserve"> the </w:t>
      </w:r>
      <w:r w:rsidRPr="00776035">
        <w:rPr>
          <w:rFonts w:ascii="Public Sans" w:hAnsi="Public Sans" w:cstheme="minorHAnsi"/>
          <w:color w:val="4472C4" w:themeColor="accent1"/>
          <w:sz w:val="24"/>
          <w:szCs w:val="24"/>
        </w:rPr>
        <w:t>[Entity Name]</w:t>
      </w:r>
      <w:r w:rsidRPr="00776035">
        <w:rPr>
          <w:rFonts w:ascii="Public Sans" w:hAnsi="Public Sans" w:cstheme="minorHAnsi"/>
          <w:color w:val="000000"/>
          <w:sz w:val="24"/>
          <w:szCs w:val="24"/>
        </w:rPr>
        <w:t xml:space="preserve"> Working Account.</w:t>
      </w:r>
    </w:p>
    <w:p w14:paraId="2FD1C3D1" w14:textId="77777777" w:rsidR="00331520" w:rsidRDefault="00331520" w:rsidP="00E80EE6">
      <w:pPr>
        <w:autoSpaceDE w:val="0"/>
        <w:autoSpaceDN w:val="0"/>
        <w:adjustRightInd w:val="0"/>
        <w:spacing w:after="120" w:line="276" w:lineRule="auto"/>
        <w:rPr>
          <w:rFonts w:ascii="Public Sans" w:hAnsi="Public Sans" w:cstheme="minorHAnsi"/>
          <w:b/>
          <w:bCs/>
          <w:color w:val="000000"/>
          <w:sz w:val="24"/>
          <w:szCs w:val="24"/>
        </w:rPr>
      </w:pPr>
    </w:p>
    <w:p w14:paraId="495FC492" w14:textId="45838F57" w:rsidR="00350E07" w:rsidRPr="00776035" w:rsidRDefault="00350E07" w:rsidP="00776035">
      <w:pPr>
        <w:pStyle w:val="ListParagraph"/>
        <w:numPr>
          <w:ilvl w:val="0"/>
          <w:numId w:val="8"/>
        </w:numPr>
        <w:autoSpaceDE w:val="0"/>
        <w:autoSpaceDN w:val="0"/>
        <w:adjustRightInd w:val="0"/>
        <w:spacing w:after="120" w:line="276" w:lineRule="auto"/>
        <w:ind w:left="360"/>
        <w:rPr>
          <w:rFonts w:ascii="Public Sans" w:hAnsi="Public Sans" w:cstheme="minorHAnsi"/>
          <w:b/>
          <w:bCs/>
          <w:color w:val="000000"/>
          <w:sz w:val="24"/>
          <w:szCs w:val="24"/>
        </w:rPr>
      </w:pPr>
      <w:r w:rsidRPr="00776035">
        <w:rPr>
          <w:rFonts w:ascii="Public Sans" w:hAnsi="Public Sans" w:cstheme="minorHAnsi"/>
          <w:b/>
          <w:bCs/>
          <w:color w:val="000000"/>
          <w:sz w:val="24"/>
          <w:szCs w:val="24"/>
        </w:rPr>
        <w:t>Next Review Date</w:t>
      </w:r>
      <w:r w:rsidR="00CB64AA" w:rsidRPr="00776035">
        <w:rPr>
          <w:rFonts w:ascii="Public Sans" w:hAnsi="Public Sans" w:cstheme="minorHAnsi"/>
          <w:b/>
          <w:bCs/>
          <w:color w:val="000000"/>
          <w:sz w:val="24"/>
          <w:szCs w:val="24"/>
        </w:rPr>
        <w:t xml:space="preserve"> </w:t>
      </w:r>
    </w:p>
    <w:p w14:paraId="6DAB0424" w14:textId="1FA41A3C" w:rsidR="00CB64AA" w:rsidRPr="00776035" w:rsidRDefault="00CB64AA" w:rsidP="00E80EE6">
      <w:pPr>
        <w:autoSpaceDE w:val="0"/>
        <w:autoSpaceDN w:val="0"/>
        <w:adjustRightInd w:val="0"/>
        <w:spacing w:after="120" w:line="276" w:lineRule="auto"/>
        <w:rPr>
          <w:rFonts w:ascii="Public Sans" w:hAnsi="Public Sans" w:cstheme="minorHAnsi"/>
          <w:color w:val="4472C4" w:themeColor="accent1"/>
        </w:rPr>
      </w:pPr>
      <w:r w:rsidRPr="00776035">
        <w:rPr>
          <w:rFonts w:ascii="Public Sans" w:hAnsi="Public Sans"/>
          <w:i/>
          <w:iCs/>
          <w:color w:val="4472C4" w:themeColor="accent1"/>
          <w:shd w:val="clear" w:color="auto" w:fill="E6E6E6"/>
        </w:rPr>
        <w:t>[</w:t>
      </w:r>
      <w:r w:rsidRPr="00776035">
        <w:rPr>
          <w:rFonts w:ascii="Public Sans" w:eastAsiaTheme="minorEastAsia" w:hAnsi="Public Sans"/>
          <w:i/>
          <w:iCs/>
          <w:color w:val="4472C4" w:themeColor="accent1"/>
          <w:shd w:val="clear" w:color="auto" w:fill="E6E6E6"/>
        </w:rPr>
        <w:t>Note</w:t>
      </w:r>
      <w:r w:rsidRPr="00776035">
        <w:rPr>
          <w:rFonts w:ascii="Public Sans" w:hAnsi="Public Sans"/>
          <w:i/>
          <w:iCs/>
          <w:color w:val="4472C4" w:themeColor="accent1"/>
          <w:shd w:val="clear" w:color="auto" w:fill="E6E6E6"/>
        </w:rPr>
        <w:t>:</w:t>
      </w:r>
      <w:r w:rsidR="00306386" w:rsidRPr="00776035">
        <w:rPr>
          <w:rFonts w:ascii="Public Sans" w:hAnsi="Public Sans"/>
          <w:i/>
          <w:iCs/>
          <w:color w:val="4472C4" w:themeColor="accent1"/>
          <w:shd w:val="clear" w:color="auto" w:fill="E6E6E6"/>
        </w:rPr>
        <w:t xml:space="preserve"> </w:t>
      </w:r>
      <w:r w:rsidR="007A2226" w:rsidRPr="00776035">
        <w:rPr>
          <w:rFonts w:ascii="Public Sans" w:hAnsi="Public Sans"/>
          <w:i/>
          <w:iCs/>
          <w:color w:val="4472C4" w:themeColor="accent1"/>
          <w:shd w:val="clear" w:color="auto" w:fill="E6E6E6"/>
        </w:rPr>
        <w:t>The Responsible Manager must reassess the need for a working account at least every 5 years.</w:t>
      </w:r>
      <w:r w:rsidRPr="00776035">
        <w:rPr>
          <w:rFonts w:ascii="Public Sans" w:hAnsi="Public Sans"/>
          <w:i/>
          <w:iCs/>
          <w:color w:val="4472C4" w:themeColor="accent1"/>
          <w:shd w:val="clear" w:color="auto" w:fill="E6E6E6"/>
        </w:rPr>
        <w:t>]</w:t>
      </w:r>
    </w:p>
    <w:p w14:paraId="45BA9D0C" w14:textId="2415A6C1" w:rsidR="00350E07" w:rsidRPr="00776035" w:rsidRDefault="00CB64AA" w:rsidP="00E80EE6">
      <w:pPr>
        <w:autoSpaceDE w:val="0"/>
        <w:autoSpaceDN w:val="0"/>
        <w:adjustRightInd w:val="0"/>
        <w:spacing w:after="120" w:line="276" w:lineRule="auto"/>
        <w:rPr>
          <w:rFonts w:ascii="Public Sans" w:hAnsi="Public Sans" w:cstheme="minorHAnsi"/>
          <w:color w:val="000000"/>
          <w:sz w:val="24"/>
          <w:szCs w:val="24"/>
        </w:rPr>
      </w:pPr>
      <w:r w:rsidRPr="00776035">
        <w:rPr>
          <w:rFonts w:ascii="Public Sans" w:hAnsi="Public Sans" w:cstheme="minorHAnsi"/>
          <w:color w:val="4472C4" w:themeColor="accent1"/>
          <w:sz w:val="24"/>
          <w:szCs w:val="24"/>
        </w:rPr>
        <w:lastRenderedPageBreak/>
        <w:t>[Day]</w:t>
      </w:r>
      <w:r w:rsidRPr="00776035">
        <w:rPr>
          <w:rFonts w:ascii="Public Sans" w:hAnsi="Public Sans" w:cstheme="minorHAnsi"/>
          <w:color w:val="000000"/>
          <w:sz w:val="24"/>
          <w:szCs w:val="24"/>
        </w:rPr>
        <w:t xml:space="preserve">, </w:t>
      </w:r>
      <w:r w:rsidRPr="00776035">
        <w:rPr>
          <w:rFonts w:ascii="Public Sans" w:hAnsi="Public Sans" w:cstheme="minorHAnsi"/>
          <w:color w:val="4472C4" w:themeColor="accent1"/>
          <w:sz w:val="24"/>
          <w:szCs w:val="24"/>
        </w:rPr>
        <w:t>[Month]</w:t>
      </w:r>
      <w:r w:rsidRPr="00776035">
        <w:rPr>
          <w:rFonts w:ascii="Public Sans" w:hAnsi="Public Sans" w:cstheme="minorHAnsi"/>
          <w:color w:val="000000"/>
          <w:sz w:val="24"/>
          <w:szCs w:val="24"/>
        </w:rPr>
        <w:t xml:space="preserve">, </w:t>
      </w:r>
      <w:r w:rsidRPr="00776035">
        <w:rPr>
          <w:rFonts w:ascii="Public Sans" w:hAnsi="Public Sans" w:cstheme="minorHAnsi"/>
          <w:color w:val="4472C4" w:themeColor="accent1"/>
          <w:sz w:val="24"/>
          <w:szCs w:val="24"/>
        </w:rPr>
        <w:t>[Year]</w:t>
      </w:r>
    </w:p>
    <w:p w14:paraId="489EDC73" w14:textId="77777777" w:rsidR="00331520" w:rsidRDefault="00331520" w:rsidP="002F1D83">
      <w:pPr>
        <w:autoSpaceDE w:val="0"/>
        <w:autoSpaceDN w:val="0"/>
        <w:adjustRightInd w:val="0"/>
        <w:spacing w:after="120" w:line="276" w:lineRule="auto"/>
        <w:rPr>
          <w:rFonts w:ascii="Public Sans" w:hAnsi="Public Sans" w:cstheme="minorHAnsi"/>
          <w:color w:val="000000"/>
          <w:sz w:val="24"/>
          <w:szCs w:val="24"/>
        </w:rPr>
      </w:pPr>
    </w:p>
    <w:p w14:paraId="5B98D429" w14:textId="77777777" w:rsidR="00F136A8" w:rsidRPr="00180B7A" w:rsidRDefault="00F136A8" w:rsidP="002F1D83">
      <w:pPr>
        <w:autoSpaceDE w:val="0"/>
        <w:autoSpaceDN w:val="0"/>
        <w:adjustRightInd w:val="0"/>
        <w:spacing w:after="120" w:line="276" w:lineRule="auto"/>
        <w:rPr>
          <w:rFonts w:ascii="Public Sans" w:hAnsi="Public Sans" w:cstheme="minorHAnsi"/>
          <w:color w:val="000000"/>
          <w:sz w:val="24"/>
          <w:szCs w:val="24"/>
        </w:rPr>
      </w:pPr>
    </w:p>
    <w:p w14:paraId="08BF3798" w14:textId="46966247" w:rsidR="00614F6E" w:rsidRDefault="00614F6E" w:rsidP="002F1D83">
      <w:pPr>
        <w:autoSpaceDE w:val="0"/>
        <w:autoSpaceDN w:val="0"/>
        <w:adjustRightInd w:val="0"/>
        <w:spacing w:after="120" w:line="276" w:lineRule="auto"/>
        <w:rPr>
          <w:rFonts w:ascii="Public Sans" w:hAnsi="Public Sans" w:cstheme="minorHAnsi"/>
          <w:color w:val="4472C4" w:themeColor="accent1"/>
          <w:sz w:val="24"/>
          <w:szCs w:val="24"/>
        </w:rPr>
      </w:pPr>
      <w:r w:rsidRPr="00614F6E">
        <w:rPr>
          <w:rFonts w:ascii="Public Sans" w:hAnsi="Public Sans" w:cstheme="minorHAnsi"/>
          <w:color w:val="4472C4" w:themeColor="accent1"/>
          <w:sz w:val="24"/>
          <w:szCs w:val="24"/>
        </w:rPr>
        <w:t>[A</w:t>
      </w:r>
      <w:r>
        <w:rPr>
          <w:rFonts w:ascii="Public Sans" w:hAnsi="Public Sans" w:cstheme="minorHAnsi"/>
          <w:color w:val="4472C4" w:themeColor="accent1"/>
          <w:sz w:val="24"/>
          <w:szCs w:val="24"/>
        </w:rPr>
        <w:t>ccountable Authority signature]</w:t>
      </w:r>
    </w:p>
    <w:p w14:paraId="124514DD" w14:textId="5347839E" w:rsidR="00614F6E" w:rsidRDefault="00614F6E" w:rsidP="002F1D83">
      <w:pPr>
        <w:autoSpaceDE w:val="0"/>
        <w:autoSpaceDN w:val="0"/>
        <w:adjustRightInd w:val="0"/>
        <w:spacing w:after="120" w:line="276" w:lineRule="auto"/>
        <w:rPr>
          <w:rFonts w:ascii="Public Sans" w:hAnsi="Public Sans" w:cstheme="minorHAnsi"/>
          <w:color w:val="4472C4" w:themeColor="accent1"/>
          <w:sz w:val="24"/>
          <w:szCs w:val="24"/>
        </w:rPr>
      </w:pPr>
      <w:r>
        <w:rPr>
          <w:rFonts w:ascii="Public Sans" w:hAnsi="Public Sans" w:cstheme="minorHAnsi"/>
          <w:color w:val="4472C4" w:themeColor="accent1"/>
          <w:sz w:val="24"/>
          <w:szCs w:val="24"/>
        </w:rPr>
        <w:t>[Accountable Authority name]</w:t>
      </w:r>
    </w:p>
    <w:p w14:paraId="799126ED" w14:textId="6E6000E2" w:rsidR="00614F6E" w:rsidRDefault="00614F6E" w:rsidP="002F1D83">
      <w:pPr>
        <w:autoSpaceDE w:val="0"/>
        <w:autoSpaceDN w:val="0"/>
        <w:adjustRightInd w:val="0"/>
        <w:spacing w:after="120" w:line="276" w:lineRule="auto"/>
        <w:rPr>
          <w:rFonts w:ascii="Public Sans" w:hAnsi="Public Sans" w:cstheme="minorHAnsi"/>
          <w:color w:val="4472C4" w:themeColor="accent1"/>
          <w:sz w:val="24"/>
          <w:szCs w:val="24"/>
        </w:rPr>
      </w:pPr>
      <w:r>
        <w:rPr>
          <w:rFonts w:ascii="Public Sans" w:hAnsi="Public Sans" w:cstheme="minorHAnsi"/>
          <w:color w:val="4472C4" w:themeColor="accent1"/>
          <w:sz w:val="24"/>
          <w:szCs w:val="24"/>
        </w:rPr>
        <w:t>[Accountable Authority title]</w:t>
      </w:r>
    </w:p>
    <w:p w14:paraId="740EE079" w14:textId="37B8C9A8" w:rsidR="00614F6E" w:rsidRDefault="00614F6E" w:rsidP="002F1D83">
      <w:pPr>
        <w:autoSpaceDE w:val="0"/>
        <w:autoSpaceDN w:val="0"/>
        <w:adjustRightInd w:val="0"/>
        <w:spacing w:after="120" w:line="276" w:lineRule="auto"/>
        <w:rPr>
          <w:rFonts w:ascii="Public Sans" w:hAnsi="Public Sans" w:cstheme="minorHAnsi"/>
          <w:color w:val="4472C4" w:themeColor="accent1"/>
          <w:sz w:val="24"/>
          <w:szCs w:val="24"/>
        </w:rPr>
      </w:pPr>
      <w:r>
        <w:rPr>
          <w:rFonts w:ascii="Public Sans" w:hAnsi="Public Sans" w:cstheme="minorHAnsi"/>
          <w:color w:val="4472C4" w:themeColor="accent1"/>
          <w:sz w:val="24"/>
          <w:szCs w:val="24"/>
        </w:rPr>
        <w:t>[date]</w:t>
      </w:r>
    </w:p>
    <w:p w14:paraId="66EEC83C" w14:textId="77777777" w:rsidR="00A21EBC" w:rsidRDefault="00A21EBC" w:rsidP="002F1D83">
      <w:pPr>
        <w:autoSpaceDE w:val="0"/>
        <w:autoSpaceDN w:val="0"/>
        <w:adjustRightInd w:val="0"/>
        <w:spacing w:after="120" w:line="276" w:lineRule="auto"/>
        <w:rPr>
          <w:rFonts w:ascii="Public Sans" w:hAnsi="Public Sans" w:cstheme="minorHAnsi"/>
          <w:color w:val="4472C4" w:themeColor="accent1"/>
          <w:sz w:val="24"/>
          <w:szCs w:val="24"/>
        </w:rPr>
      </w:pPr>
    </w:p>
    <w:p w14:paraId="3FC7A25C" w14:textId="401A8423" w:rsidR="00614F6E" w:rsidRPr="00614F6E" w:rsidRDefault="00D62080" w:rsidP="002F1D83">
      <w:pPr>
        <w:autoSpaceDE w:val="0"/>
        <w:autoSpaceDN w:val="0"/>
        <w:adjustRightInd w:val="0"/>
        <w:spacing w:after="120" w:line="276" w:lineRule="auto"/>
        <w:rPr>
          <w:rFonts w:ascii="Public Sans" w:hAnsi="Public Sans" w:cstheme="minorHAnsi"/>
          <w:color w:val="4472C4" w:themeColor="accent1"/>
        </w:rPr>
      </w:pPr>
      <w:r>
        <w:rPr>
          <w:rFonts w:ascii="Public Sans" w:hAnsi="Public Sans" w:cstheme="minorHAnsi"/>
          <w:color w:val="4472C4" w:themeColor="accent1"/>
          <w:sz w:val="24"/>
          <w:szCs w:val="24"/>
        </w:rPr>
        <w:t>*</w:t>
      </w:r>
      <w:r w:rsidR="00A21EBC">
        <w:rPr>
          <w:rFonts w:ascii="Public Sans" w:hAnsi="Public Sans" w:cstheme="minorHAnsi"/>
          <w:color w:val="4472C4" w:themeColor="accent1"/>
          <w:sz w:val="24"/>
          <w:szCs w:val="24"/>
        </w:rPr>
        <w:t>NOTE</w:t>
      </w:r>
      <w:r w:rsidR="00671194">
        <w:rPr>
          <w:rFonts w:ascii="Public Sans" w:hAnsi="Public Sans" w:cstheme="minorHAnsi"/>
          <w:color w:val="4472C4" w:themeColor="accent1"/>
          <w:sz w:val="24"/>
          <w:szCs w:val="24"/>
        </w:rPr>
        <w:t>:</w:t>
      </w:r>
      <w:r w:rsidR="00835EA8">
        <w:rPr>
          <w:rFonts w:ascii="Public Sans" w:hAnsi="Public Sans" w:cstheme="minorHAnsi"/>
          <w:color w:val="4472C4" w:themeColor="accent1"/>
          <w:sz w:val="24"/>
          <w:szCs w:val="24"/>
        </w:rPr>
        <w:t xml:space="preserve"> </w:t>
      </w:r>
      <w:r w:rsidR="00835EA8">
        <w:t>all purposes for which money may be paid out of the working account must be considered by an agency in the context of its own circumstances and statutes noting the discretion the Treasurer has to approve terms of the working account.</w:t>
      </w:r>
      <w:r w:rsidR="004B6336">
        <w:t xml:space="preserve"> </w:t>
      </w:r>
    </w:p>
    <w:sectPr w:rsidR="00614F6E" w:rsidRPr="00614F6E" w:rsidSect="002644EB">
      <w:pgSz w:w="16838" w:h="11906" w:orient="landscape"/>
      <w:pgMar w:top="1134" w:right="426" w:bottom="127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BE8"/>
    <w:multiLevelType w:val="hybridMultilevel"/>
    <w:tmpl w:val="F8325BA2"/>
    <w:lvl w:ilvl="0" w:tplc="0C090017">
      <w:start w:val="2"/>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51B0143"/>
    <w:multiLevelType w:val="hybridMultilevel"/>
    <w:tmpl w:val="2856F5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40345DB5"/>
    <w:multiLevelType w:val="hybridMultilevel"/>
    <w:tmpl w:val="598CE33E"/>
    <w:lvl w:ilvl="0" w:tplc="0C090017">
      <w:start w:val="4"/>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7624323"/>
    <w:multiLevelType w:val="hybridMultilevel"/>
    <w:tmpl w:val="6100D2BC"/>
    <w:lvl w:ilvl="0" w:tplc="A1F4B9B6">
      <w:start w:val="1"/>
      <w:numFmt w:val="lowerLetter"/>
      <w:lvlText w:val="%1)"/>
      <w:lvlJc w:val="left"/>
      <w:pPr>
        <w:ind w:left="420" w:hanging="360"/>
      </w:pPr>
      <w:rPr>
        <w:rFonts w:hint="default"/>
      </w:rPr>
    </w:lvl>
    <w:lvl w:ilvl="1" w:tplc="0C09001B">
      <w:start w:val="1"/>
      <w:numFmt w:val="lowerRoman"/>
      <w:lvlText w:val="%2."/>
      <w:lvlJc w:val="righ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 w15:restartNumberingAfterBreak="0">
    <w:nsid w:val="76DA4E2A"/>
    <w:multiLevelType w:val="hybridMultilevel"/>
    <w:tmpl w:val="61B2471A"/>
    <w:lvl w:ilvl="0" w:tplc="5742EB2A">
      <w:start w:val="6"/>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8F63BF4"/>
    <w:multiLevelType w:val="hybridMultilevel"/>
    <w:tmpl w:val="270E949A"/>
    <w:lvl w:ilvl="0" w:tplc="0C090017">
      <w:start w:val="4"/>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AE515E4"/>
    <w:multiLevelType w:val="hybridMultilevel"/>
    <w:tmpl w:val="97844642"/>
    <w:lvl w:ilvl="0" w:tplc="DBA836CE">
      <w:start w:val="1"/>
      <w:numFmt w:val="lowerLetter"/>
      <w:lvlText w:val="%1)"/>
      <w:lvlJc w:val="left"/>
      <w:pPr>
        <w:ind w:left="420" w:hanging="360"/>
      </w:pPr>
    </w:lvl>
    <w:lvl w:ilvl="1" w:tplc="E28211D2">
      <w:start w:val="1"/>
      <w:numFmt w:val="lowerLetter"/>
      <w:lvlText w:val="%2."/>
      <w:lvlJc w:val="left"/>
      <w:pPr>
        <w:ind w:left="1140" w:hanging="360"/>
      </w:pPr>
    </w:lvl>
    <w:lvl w:ilvl="2" w:tplc="FD428EC2">
      <w:start w:val="1"/>
      <w:numFmt w:val="lowerRoman"/>
      <w:lvlText w:val="%3."/>
      <w:lvlJc w:val="right"/>
      <w:pPr>
        <w:ind w:left="1860" w:hanging="180"/>
      </w:pPr>
    </w:lvl>
    <w:lvl w:ilvl="3" w:tplc="1A7EA272">
      <w:start w:val="1"/>
      <w:numFmt w:val="decimal"/>
      <w:lvlText w:val="%4."/>
      <w:lvlJc w:val="left"/>
      <w:pPr>
        <w:ind w:left="2580" w:hanging="360"/>
      </w:pPr>
    </w:lvl>
    <w:lvl w:ilvl="4" w:tplc="9110C0D4">
      <w:start w:val="1"/>
      <w:numFmt w:val="lowerLetter"/>
      <w:lvlText w:val="%5."/>
      <w:lvlJc w:val="left"/>
      <w:pPr>
        <w:ind w:left="3300" w:hanging="360"/>
      </w:pPr>
    </w:lvl>
    <w:lvl w:ilvl="5" w:tplc="36EA2A38">
      <w:start w:val="1"/>
      <w:numFmt w:val="lowerRoman"/>
      <w:lvlText w:val="%6."/>
      <w:lvlJc w:val="right"/>
      <w:pPr>
        <w:ind w:left="4020" w:hanging="180"/>
      </w:pPr>
    </w:lvl>
    <w:lvl w:ilvl="6" w:tplc="FDEABC84">
      <w:start w:val="1"/>
      <w:numFmt w:val="decimal"/>
      <w:lvlText w:val="%7."/>
      <w:lvlJc w:val="left"/>
      <w:pPr>
        <w:ind w:left="4740" w:hanging="360"/>
      </w:pPr>
    </w:lvl>
    <w:lvl w:ilvl="7" w:tplc="C038B9B6">
      <w:start w:val="1"/>
      <w:numFmt w:val="lowerLetter"/>
      <w:lvlText w:val="%8."/>
      <w:lvlJc w:val="left"/>
      <w:pPr>
        <w:ind w:left="5460" w:hanging="360"/>
      </w:pPr>
    </w:lvl>
    <w:lvl w:ilvl="8" w:tplc="EDDEE71A">
      <w:start w:val="1"/>
      <w:numFmt w:val="lowerRoman"/>
      <w:lvlText w:val="%9."/>
      <w:lvlJc w:val="right"/>
      <w:pPr>
        <w:ind w:left="6180" w:hanging="180"/>
      </w:pPr>
    </w:lvl>
  </w:abstractNum>
  <w:abstractNum w:abstractNumId="7" w15:restartNumberingAfterBreak="0">
    <w:nsid w:val="7CFA60D3"/>
    <w:multiLevelType w:val="hybridMultilevel"/>
    <w:tmpl w:val="10E693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7917201">
    <w:abstractNumId w:val="6"/>
  </w:num>
  <w:num w:numId="2" w16cid:durableId="241911030">
    <w:abstractNumId w:val="3"/>
  </w:num>
  <w:num w:numId="3" w16cid:durableId="109516260">
    <w:abstractNumId w:val="5"/>
  </w:num>
  <w:num w:numId="4" w16cid:durableId="1305937810">
    <w:abstractNumId w:val="4"/>
  </w:num>
  <w:num w:numId="5" w16cid:durableId="61222944">
    <w:abstractNumId w:val="0"/>
  </w:num>
  <w:num w:numId="6" w16cid:durableId="1097336255">
    <w:abstractNumId w:val="2"/>
  </w:num>
  <w:num w:numId="7" w16cid:durableId="237977804">
    <w:abstractNumId w:val="1"/>
  </w:num>
  <w:num w:numId="8" w16cid:durableId="108596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3DE"/>
    <w:rsid w:val="00015B8B"/>
    <w:rsid w:val="000312CC"/>
    <w:rsid w:val="000A47C9"/>
    <w:rsid w:val="000D4C63"/>
    <w:rsid w:val="0015106C"/>
    <w:rsid w:val="00166AA8"/>
    <w:rsid w:val="00180B7A"/>
    <w:rsid w:val="00197AD9"/>
    <w:rsid w:val="001B2A2D"/>
    <w:rsid w:val="001B5008"/>
    <w:rsid w:val="001E5E8C"/>
    <w:rsid w:val="001F41B9"/>
    <w:rsid w:val="001F6742"/>
    <w:rsid w:val="0024055E"/>
    <w:rsid w:val="002644EB"/>
    <w:rsid w:val="002803B3"/>
    <w:rsid w:val="002B0A9B"/>
    <w:rsid w:val="002B4373"/>
    <w:rsid w:val="002C0FEA"/>
    <w:rsid w:val="002D032C"/>
    <w:rsid w:val="002D17EB"/>
    <w:rsid w:val="002D3840"/>
    <w:rsid w:val="002E380D"/>
    <w:rsid w:val="002E6949"/>
    <w:rsid w:val="002F1D83"/>
    <w:rsid w:val="0030453F"/>
    <w:rsid w:val="003059B4"/>
    <w:rsid w:val="00306386"/>
    <w:rsid w:val="0032590F"/>
    <w:rsid w:val="00331520"/>
    <w:rsid w:val="00333FE3"/>
    <w:rsid w:val="00341090"/>
    <w:rsid w:val="00350E07"/>
    <w:rsid w:val="0037282B"/>
    <w:rsid w:val="003B41BB"/>
    <w:rsid w:val="003C5727"/>
    <w:rsid w:val="003E3D89"/>
    <w:rsid w:val="003F6147"/>
    <w:rsid w:val="00406D9E"/>
    <w:rsid w:val="00415E17"/>
    <w:rsid w:val="00423ED4"/>
    <w:rsid w:val="00454C5D"/>
    <w:rsid w:val="00480ABC"/>
    <w:rsid w:val="004B6336"/>
    <w:rsid w:val="00501A0B"/>
    <w:rsid w:val="0051555C"/>
    <w:rsid w:val="005261CF"/>
    <w:rsid w:val="00527CFA"/>
    <w:rsid w:val="0054783D"/>
    <w:rsid w:val="00555B71"/>
    <w:rsid w:val="00571999"/>
    <w:rsid w:val="00585684"/>
    <w:rsid w:val="005A0E9C"/>
    <w:rsid w:val="005C5DC4"/>
    <w:rsid w:val="005D3D84"/>
    <w:rsid w:val="00600D5A"/>
    <w:rsid w:val="00614F6E"/>
    <w:rsid w:val="00641594"/>
    <w:rsid w:val="00641E93"/>
    <w:rsid w:val="006435C1"/>
    <w:rsid w:val="00670DF4"/>
    <w:rsid w:val="00670E67"/>
    <w:rsid w:val="00671194"/>
    <w:rsid w:val="00673C74"/>
    <w:rsid w:val="00683FF2"/>
    <w:rsid w:val="00696B56"/>
    <w:rsid w:val="006D2F0B"/>
    <w:rsid w:val="006F02C9"/>
    <w:rsid w:val="00702B9D"/>
    <w:rsid w:val="00747D4F"/>
    <w:rsid w:val="00776035"/>
    <w:rsid w:val="0077694C"/>
    <w:rsid w:val="007770B7"/>
    <w:rsid w:val="007A2226"/>
    <w:rsid w:val="007D01B5"/>
    <w:rsid w:val="007D7661"/>
    <w:rsid w:val="008127B4"/>
    <w:rsid w:val="00835EA8"/>
    <w:rsid w:val="008375CA"/>
    <w:rsid w:val="008648B1"/>
    <w:rsid w:val="008946CA"/>
    <w:rsid w:val="008A710F"/>
    <w:rsid w:val="008C0B82"/>
    <w:rsid w:val="008D1499"/>
    <w:rsid w:val="00907687"/>
    <w:rsid w:val="00916934"/>
    <w:rsid w:val="00947A8F"/>
    <w:rsid w:val="009524F9"/>
    <w:rsid w:val="00954B36"/>
    <w:rsid w:val="009563A3"/>
    <w:rsid w:val="00965430"/>
    <w:rsid w:val="009749EE"/>
    <w:rsid w:val="00992323"/>
    <w:rsid w:val="009C5D32"/>
    <w:rsid w:val="009C6023"/>
    <w:rsid w:val="009D1C7C"/>
    <w:rsid w:val="009E55B2"/>
    <w:rsid w:val="00A21EBC"/>
    <w:rsid w:val="00A23989"/>
    <w:rsid w:val="00A372BB"/>
    <w:rsid w:val="00A41B6B"/>
    <w:rsid w:val="00A43A05"/>
    <w:rsid w:val="00A71157"/>
    <w:rsid w:val="00AA3B44"/>
    <w:rsid w:val="00AB7F44"/>
    <w:rsid w:val="00AD4A00"/>
    <w:rsid w:val="00AF4FB9"/>
    <w:rsid w:val="00B00758"/>
    <w:rsid w:val="00B12557"/>
    <w:rsid w:val="00B41F70"/>
    <w:rsid w:val="00B658AD"/>
    <w:rsid w:val="00B75B00"/>
    <w:rsid w:val="00BA6D59"/>
    <w:rsid w:val="00BB568D"/>
    <w:rsid w:val="00BE6557"/>
    <w:rsid w:val="00CB64AA"/>
    <w:rsid w:val="00D216C4"/>
    <w:rsid w:val="00D62080"/>
    <w:rsid w:val="00D70194"/>
    <w:rsid w:val="00E046D9"/>
    <w:rsid w:val="00E10E6C"/>
    <w:rsid w:val="00E1693C"/>
    <w:rsid w:val="00E4445E"/>
    <w:rsid w:val="00E53FEA"/>
    <w:rsid w:val="00E556C4"/>
    <w:rsid w:val="00E80EE6"/>
    <w:rsid w:val="00E926C8"/>
    <w:rsid w:val="00ED09EC"/>
    <w:rsid w:val="00ED3D41"/>
    <w:rsid w:val="00F032EF"/>
    <w:rsid w:val="00F136A8"/>
    <w:rsid w:val="00F466AB"/>
    <w:rsid w:val="00F635D6"/>
    <w:rsid w:val="00F85615"/>
    <w:rsid w:val="00FD53DE"/>
    <w:rsid w:val="00FE556F"/>
    <w:rsid w:val="00FF514C"/>
    <w:rsid w:val="06FE40AE"/>
    <w:rsid w:val="188ACEC6"/>
    <w:rsid w:val="1D454480"/>
    <w:rsid w:val="1D4A08B1"/>
    <w:rsid w:val="214A6FD1"/>
    <w:rsid w:val="218AD94F"/>
    <w:rsid w:val="2327A8C2"/>
    <w:rsid w:val="30DEBA81"/>
    <w:rsid w:val="34337EB4"/>
    <w:rsid w:val="368763C7"/>
    <w:rsid w:val="3CDD7CEE"/>
    <w:rsid w:val="3D6C35C7"/>
    <w:rsid w:val="4B86703B"/>
    <w:rsid w:val="4C4B934A"/>
    <w:rsid w:val="521092DC"/>
    <w:rsid w:val="54908D08"/>
    <w:rsid w:val="79479BBD"/>
    <w:rsid w:val="796B8873"/>
    <w:rsid w:val="7D2856D7"/>
    <w:rsid w:val="7ECB07D4"/>
    <w:rsid w:val="7F4D623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DE21"/>
  <w15:chartTrackingRefBased/>
  <w15:docId w15:val="{73ADDFEC-DF7D-4BFF-B7E2-848262B3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F1D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D83"/>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F514C"/>
    <w:rPr>
      <w:sz w:val="16"/>
      <w:szCs w:val="16"/>
    </w:rPr>
  </w:style>
  <w:style w:type="paragraph" w:styleId="CommentText">
    <w:name w:val="annotation text"/>
    <w:basedOn w:val="Normal"/>
    <w:link w:val="CommentTextChar"/>
    <w:uiPriority w:val="99"/>
    <w:unhideWhenUsed/>
    <w:rsid w:val="00FF514C"/>
    <w:pPr>
      <w:spacing w:line="240" w:lineRule="auto"/>
    </w:pPr>
    <w:rPr>
      <w:sz w:val="20"/>
      <w:szCs w:val="20"/>
    </w:rPr>
  </w:style>
  <w:style w:type="character" w:customStyle="1" w:styleId="CommentTextChar">
    <w:name w:val="Comment Text Char"/>
    <w:basedOn w:val="DefaultParagraphFont"/>
    <w:link w:val="CommentText"/>
    <w:uiPriority w:val="99"/>
    <w:rsid w:val="00FF514C"/>
    <w:rPr>
      <w:sz w:val="20"/>
      <w:szCs w:val="20"/>
    </w:rPr>
  </w:style>
  <w:style w:type="paragraph" w:styleId="CommentSubject">
    <w:name w:val="annotation subject"/>
    <w:basedOn w:val="CommentText"/>
    <w:next w:val="CommentText"/>
    <w:link w:val="CommentSubjectChar"/>
    <w:uiPriority w:val="99"/>
    <w:semiHidden/>
    <w:unhideWhenUsed/>
    <w:rsid w:val="00FF514C"/>
    <w:rPr>
      <w:b/>
      <w:bCs/>
    </w:rPr>
  </w:style>
  <w:style w:type="character" w:customStyle="1" w:styleId="CommentSubjectChar">
    <w:name w:val="Comment Subject Char"/>
    <w:basedOn w:val="CommentTextChar"/>
    <w:link w:val="CommentSubject"/>
    <w:uiPriority w:val="99"/>
    <w:semiHidden/>
    <w:rsid w:val="00FF514C"/>
    <w:rPr>
      <w:b/>
      <w:bCs/>
      <w:sz w:val="20"/>
      <w:szCs w:val="20"/>
    </w:rPr>
  </w:style>
  <w:style w:type="character" w:customStyle="1" w:styleId="frag-no">
    <w:name w:val="frag-no"/>
    <w:basedOn w:val="DefaultParagraphFont"/>
    <w:rsid w:val="002B0A9B"/>
  </w:style>
  <w:style w:type="character" w:customStyle="1" w:styleId="frag-name">
    <w:name w:val="frag-name"/>
    <w:basedOn w:val="DefaultParagraphFont"/>
    <w:rsid w:val="002B0A9B"/>
  </w:style>
  <w:style w:type="paragraph" w:styleId="ListParagraph">
    <w:name w:val="List Paragraph"/>
    <w:basedOn w:val="Normal"/>
    <w:uiPriority w:val="34"/>
    <w:qFormat/>
    <w:rsid w:val="00ED3D41"/>
    <w:pPr>
      <w:ind w:left="720"/>
      <w:contextualSpacing/>
    </w:pPr>
  </w:style>
  <w:style w:type="paragraph" w:styleId="Revision">
    <w:name w:val="Revision"/>
    <w:hidden/>
    <w:uiPriority w:val="99"/>
    <w:semiHidden/>
    <w:rsid w:val="00E046D9"/>
    <w:pPr>
      <w:spacing w:after="0" w:line="240" w:lineRule="auto"/>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A43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77603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776035"/>
    <w:rPr>
      <w:rFonts w:ascii="Segoe UI" w:hAnsi="Segoe UI" w:cs="Segoe UI" w:hint="default"/>
      <w:b/>
      <w:bCs/>
      <w:sz w:val="18"/>
      <w:szCs w:val="18"/>
      <w:shd w:val="clear" w:color="auto" w:fill="FFFF00"/>
    </w:rPr>
  </w:style>
  <w:style w:type="character" w:customStyle="1" w:styleId="cf11">
    <w:name w:val="cf11"/>
    <w:basedOn w:val="DefaultParagraphFont"/>
    <w:rsid w:val="0077603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650271">
      <w:bodyDiv w:val="1"/>
      <w:marLeft w:val="0"/>
      <w:marRight w:val="0"/>
      <w:marTop w:val="0"/>
      <w:marBottom w:val="0"/>
      <w:divBdr>
        <w:top w:val="none" w:sz="0" w:space="0" w:color="auto"/>
        <w:left w:val="none" w:sz="0" w:space="0" w:color="auto"/>
        <w:bottom w:val="none" w:sz="0" w:space="0" w:color="auto"/>
        <w:right w:val="none" w:sz="0" w:space="0" w:color="auto"/>
      </w:divBdr>
    </w:div>
    <w:div w:id="1924759444">
      <w:bodyDiv w:val="1"/>
      <w:marLeft w:val="0"/>
      <w:marRight w:val="0"/>
      <w:marTop w:val="0"/>
      <w:marBottom w:val="0"/>
      <w:divBdr>
        <w:top w:val="none" w:sz="0" w:space="0" w:color="auto"/>
        <w:left w:val="none" w:sz="0" w:space="0" w:color="auto"/>
        <w:bottom w:val="none" w:sz="0" w:space="0" w:color="auto"/>
        <w:right w:val="none" w:sz="0" w:space="0" w:color="auto"/>
      </w:divBdr>
      <w:divsChild>
        <w:div w:id="671491243">
          <w:marLeft w:val="0"/>
          <w:marRight w:val="0"/>
          <w:marTop w:val="0"/>
          <w:marBottom w:val="0"/>
          <w:divBdr>
            <w:top w:val="none" w:sz="0" w:space="0" w:color="auto"/>
            <w:left w:val="none" w:sz="0" w:space="0" w:color="auto"/>
            <w:bottom w:val="none" w:sz="0" w:space="0" w:color="auto"/>
            <w:right w:val="none" w:sz="0" w:space="0" w:color="auto"/>
          </w:divBdr>
          <w:divsChild>
            <w:div w:id="74090619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93085573">
                  <w:marLeft w:val="0"/>
                  <w:marRight w:val="0"/>
                  <w:marTop w:val="0"/>
                  <w:marBottom w:val="0"/>
                  <w:divBdr>
                    <w:top w:val="none" w:sz="0" w:space="0" w:color="auto"/>
                    <w:left w:val="none" w:sz="0" w:space="0" w:color="auto"/>
                    <w:bottom w:val="none" w:sz="0" w:space="0" w:color="auto"/>
                    <w:right w:val="none" w:sz="0" w:space="0" w:color="auto"/>
                  </w:divBdr>
                  <w:divsChild>
                    <w:div w:id="16497015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29650352">
                  <w:marLeft w:val="0"/>
                  <w:marRight w:val="0"/>
                  <w:marTop w:val="0"/>
                  <w:marBottom w:val="0"/>
                  <w:divBdr>
                    <w:top w:val="none" w:sz="0" w:space="0" w:color="auto"/>
                    <w:left w:val="none" w:sz="0" w:space="0" w:color="auto"/>
                    <w:bottom w:val="none" w:sz="0" w:space="0" w:color="auto"/>
                    <w:right w:val="none" w:sz="0" w:space="0" w:color="auto"/>
                  </w:divBdr>
                  <w:divsChild>
                    <w:div w:id="2963786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993483467">
          <w:marLeft w:val="0"/>
          <w:marRight w:val="0"/>
          <w:marTop w:val="0"/>
          <w:marBottom w:val="0"/>
          <w:divBdr>
            <w:top w:val="none" w:sz="0" w:space="0" w:color="auto"/>
            <w:left w:val="none" w:sz="0" w:space="0" w:color="auto"/>
            <w:bottom w:val="none" w:sz="0" w:space="0" w:color="auto"/>
            <w:right w:val="none" w:sz="0" w:space="0" w:color="auto"/>
          </w:divBdr>
          <w:divsChild>
            <w:div w:id="10791388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73050940">
          <w:marLeft w:val="0"/>
          <w:marRight w:val="0"/>
          <w:marTop w:val="0"/>
          <w:marBottom w:val="0"/>
          <w:divBdr>
            <w:top w:val="none" w:sz="0" w:space="0" w:color="auto"/>
            <w:left w:val="none" w:sz="0" w:space="0" w:color="auto"/>
            <w:bottom w:val="none" w:sz="0" w:space="0" w:color="auto"/>
            <w:right w:val="none" w:sz="0" w:space="0" w:color="auto"/>
          </w:divBdr>
          <w:divsChild>
            <w:div w:id="13159090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55630389">
          <w:marLeft w:val="0"/>
          <w:marRight w:val="0"/>
          <w:marTop w:val="0"/>
          <w:marBottom w:val="0"/>
          <w:divBdr>
            <w:top w:val="none" w:sz="0" w:space="0" w:color="auto"/>
            <w:left w:val="none" w:sz="0" w:space="0" w:color="auto"/>
            <w:bottom w:val="none" w:sz="0" w:space="0" w:color="auto"/>
            <w:right w:val="none" w:sz="0" w:space="0" w:color="auto"/>
          </w:divBdr>
          <w:divsChild>
            <w:div w:id="3050148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4738632">
          <w:marLeft w:val="0"/>
          <w:marRight w:val="0"/>
          <w:marTop w:val="0"/>
          <w:marBottom w:val="0"/>
          <w:divBdr>
            <w:top w:val="none" w:sz="0" w:space="0" w:color="auto"/>
            <w:left w:val="none" w:sz="0" w:space="0" w:color="auto"/>
            <w:bottom w:val="none" w:sz="0" w:space="0" w:color="auto"/>
            <w:right w:val="none" w:sz="0" w:space="0" w:color="auto"/>
          </w:divBdr>
          <w:divsChild>
            <w:div w:id="402042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62982184">
                  <w:marLeft w:val="0"/>
                  <w:marRight w:val="0"/>
                  <w:marTop w:val="0"/>
                  <w:marBottom w:val="0"/>
                  <w:divBdr>
                    <w:top w:val="none" w:sz="0" w:space="0" w:color="auto"/>
                    <w:left w:val="none" w:sz="0" w:space="0" w:color="auto"/>
                    <w:bottom w:val="none" w:sz="0" w:space="0" w:color="auto"/>
                    <w:right w:val="none" w:sz="0" w:space="0" w:color="auto"/>
                  </w:divBdr>
                  <w:divsChild>
                    <w:div w:id="16622698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01313727">
                  <w:marLeft w:val="0"/>
                  <w:marRight w:val="0"/>
                  <w:marTop w:val="0"/>
                  <w:marBottom w:val="0"/>
                  <w:divBdr>
                    <w:top w:val="none" w:sz="0" w:space="0" w:color="auto"/>
                    <w:left w:val="none" w:sz="0" w:space="0" w:color="auto"/>
                    <w:bottom w:val="none" w:sz="0" w:space="0" w:color="auto"/>
                    <w:right w:val="none" w:sz="0" w:space="0" w:color="auto"/>
                  </w:divBdr>
                  <w:divsChild>
                    <w:div w:id="17291056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519969695">
          <w:marLeft w:val="0"/>
          <w:marRight w:val="0"/>
          <w:marTop w:val="0"/>
          <w:marBottom w:val="0"/>
          <w:divBdr>
            <w:top w:val="none" w:sz="0" w:space="0" w:color="auto"/>
            <w:left w:val="none" w:sz="0" w:space="0" w:color="auto"/>
            <w:bottom w:val="none" w:sz="0" w:space="0" w:color="auto"/>
            <w:right w:val="none" w:sz="0" w:space="0" w:color="auto"/>
          </w:divBdr>
          <w:divsChild>
            <w:div w:id="1209225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42885134">
          <w:marLeft w:val="0"/>
          <w:marRight w:val="0"/>
          <w:marTop w:val="0"/>
          <w:marBottom w:val="0"/>
          <w:divBdr>
            <w:top w:val="none" w:sz="0" w:space="0" w:color="auto"/>
            <w:left w:val="none" w:sz="0" w:space="0" w:color="auto"/>
            <w:bottom w:val="none" w:sz="0" w:space="0" w:color="auto"/>
            <w:right w:val="none" w:sz="0" w:space="0" w:color="auto"/>
          </w:divBdr>
          <w:divsChild>
            <w:div w:id="8346898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89357767">
          <w:marLeft w:val="0"/>
          <w:marRight w:val="0"/>
          <w:marTop w:val="0"/>
          <w:marBottom w:val="0"/>
          <w:divBdr>
            <w:top w:val="none" w:sz="0" w:space="0" w:color="auto"/>
            <w:left w:val="none" w:sz="0" w:space="0" w:color="auto"/>
            <w:bottom w:val="none" w:sz="0" w:space="0" w:color="auto"/>
            <w:right w:val="none" w:sz="0" w:space="0" w:color="auto"/>
          </w:divBdr>
          <w:divsChild>
            <w:div w:id="32401445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95100053">
                  <w:marLeft w:val="0"/>
                  <w:marRight w:val="0"/>
                  <w:marTop w:val="0"/>
                  <w:marBottom w:val="0"/>
                  <w:divBdr>
                    <w:top w:val="none" w:sz="0" w:space="0" w:color="auto"/>
                    <w:left w:val="none" w:sz="0" w:space="0" w:color="auto"/>
                    <w:bottom w:val="none" w:sz="0" w:space="0" w:color="auto"/>
                    <w:right w:val="none" w:sz="0" w:space="0" w:color="auto"/>
                  </w:divBdr>
                  <w:divsChild>
                    <w:div w:id="17186230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5238076">
                  <w:marLeft w:val="0"/>
                  <w:marRight w:val="0"/>
                  <w:marTop w:val="0"/>
                  <w:marBottom w:val="0"/>
                  <w:divBdr>
                    <w:top w:val="none" w:sz="0" w:space="0" w:color="auto"/>
                    <w:left w:val="none" w:sz="0" w:space="0" w:color="auto"/>
                    <w:bottom w:val="none" w:sz="0" w:space="0" w:color="auto"/>
                    <w:right w:val="none" w:sz="0" w:space="0" w:color="auto"/>
                  </w:divBdr>
                  <w:divsChild>
                    <w:div w:id="926691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18280178">
                  <w:marLeft w:val="0"/>
                  <w:marRight w:val="0"/>
                  <w:marTop w:val="0"/>
                  <w:marBottom w:val="0"/>
                  <w:divBdr>
                    <w:top w:val="none" w:sz="0" w:space="0" w:color="auto"/>
                    <w:left w:val="none" w:sz="0" w:space="0" w:color="auto"/>
                    <w:bottom w:val="none" w:sz="0" w:space="0" w:color="auto"/>
                    <w:right w:val="none" w:sz="0" w:space="0" w:color="auto"/>
                  </w:divBdr>
                  <w:divsChild>
                    <w:div w:id="20060863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398284195">
          <w:marLeft w:val="0"/>
          <w:marRight w:val="0"/>
          <w:marTop w:val="0"/>
          <w:marBottom w:val="0"/>
          <w:divBdr>
            <w:top w:val="none" w:sz="0" w:space="0" w:color="auto"/>
            <w:left w:val="none" w:sz="0" w:space="0" w:color="auto"/>
            <w:bottom w:val="none" w:sz="0" w:space="0" w:color="auto"/>
            <w:right w:val="none" w:sz="0" w:space="0" w:color="auto"/>
          </w:divBdr>
          <w:divsChild>
            <w:div w:id="16514418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71715698">
          <w:marLeft w:val="0"/>
          <w:marRight w:val="0"/>
          <w:marTop w:val="0"/>
          <w:marBottom w:val="0"/>
          <w:divBdr>
            <w:top w:val="none" w:sz="0" w:space="0" w:color="auto"/>
            <w:left w:val="none" w:sz="0" w:space="0" w:color="auto"/>
            <w:bottom w:val="none" w:sz="0" w:space="0" w:color="auto"/>
            <w:right w:val="none" w:sz="0" w:space="0" w:color="auto"/>
          </w:divBdr>
          <w:divsChild>
            <w:div w:id="89148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32850441">
          <w:marLeft w:val="0"/>
          <w:marRight w:val="0"/>
          <w:marTop w:val="0"/>
          <w:marBottom w:val="0"/>
          <w:divBdr>
            <w:top w:val="none" w:sz="0" w:space="0" w:color="auto"/>
            <w:left w:val="none" w:sz="0" w:space="0" w:color="auto"/>
            <w:bottom w:val="none" w:sz="0" w:space="0" w:color="auto"/>
            <w:right w:val="none" w:sz="0" w:space="0" w:color="auto"/>
          </w:divBdr>
          <w:divsChild>
            <w:div w:id="4494762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82438274">
          <w:marLeft w:val="0"/>
          <w:marRight w:val="0"/>
          <w:marTop w:val="0"/>
          <w:marBottom w:val="0"/>
          <w:divBdr>
            <w:top w:val="none" w:sz="0" w:space="0" w:color="auto"/>
            <w:left w:val="none" w:sz="0" w:space="0" w:color="auto"/>
            <w:bottom w:val="none" w:sz="0" w:space="0" w:color="auto"/>
            <w:right w:val="none" w:sz="0" w:space="0" w:color="auto"/>
          </w:divBdr>
          <w:divsChild>
            <w:div w:id="7251028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legislation.nsw.gov.au/view/html/inforce/current/act-1902-032" TargetMode="External"/><Relationship Id="rId5" Type="http://schemas.openxmlformats.org/officeDocument/2006/relationships/customXml" Target="../customXml/item5.xml"/><Relationship Id="rId10" Type="http://schemas.openxmlformats.org/officeDocument/2006/relationships/hyperlink" Target="https://legislation.nsw.gov.au/view/html/inforce/current/act-1902-032"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255a014b-ad38-4812-a984-598ce0b39697">
      <Terms xmlns="http://schemas.microsoft.com/office/infopath/2007/PartnerControls"/>
    </lcf76f155ced4ddcb4097134ff3c332f>
    <SharedWithUsers xmlns="b9875936-a194-46bf-b06c-7a1d2ff49bc3">
      <UserInfo>
        <DisplayName>Andrea Drabble</DisplayName>
        <AccountId>286</AccountId>
        <AccountType/>
      </UserInfo>
      <UserInfo>
        <DisplayName>Jessica Lau</DisplayName>
        <AccountId>228</AccountId>
        <AccountType/>
      </UserInfo>
      <UserInfo>
        <DisplayName>Claire Curtin</DisplayName>
        <AccountId>24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E5F6C58DF5CE4AA8F3E24FCF43AEF5" ma:contentTypeVersion="17" ma:contentTypeDescription="Create a new document." ma:contentTypeScope="" ma:versionID="f3865485c7baf937fe3c178b423c318b">
  <xsd:schema xmlns:xsd="http://www.w3.org/2001/XMLSchema" xmlns:xs="http://www.w3.org/2001/XMLSchema" xmlns:p="http://schemas.microsoft.com/office/2006/metadata/properties" xmlns:ns2="255a014b-ad38-4812-a984-598ce0b39697" xmlns:ns3="b9875936-a194-46bf-b06c-7a1d2ff49bc3" xmlns:ns4="9f0ac7ce-5f57-4ea0-9af7-01d4f3f1ccae" targetNamespace="http://schemas.microsoft.com/office/2006/metadata/properties" ma:root="true" ma:fieldsID="6ca2788d34df91647d81e9f14bce3bd7" ns2:_="" ns3:_="" ns4:_="">
    <xsd:import namespace="255a014b-ad38-4812-a984-598ce0b39697"/>
    <xsd:import namespace="b9875936-a194-46bf-b06c-7a1d2ff49bc3"/>
    <xsd:import namespace="9f0ac7ce-5f57-4ea0-9af7-01d4f3f1cc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a014b-ad38-4812-a984-598ce0b39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875936-a194-46bf-b06c-7a1d2ff49b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fe9f7d6-7fad-4133-a555-c6430d51c352}" ma:internalName="TaxCatchAll" ma:showField="CatchAllData" ma:web="b9875936-a194-46bf-b06c-7a1d2ff49b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A8F43476EB784464BFCC994945052FE7" version="1.0.0">
  <systemFields>
    <field name="Objective-Id">
      <value order="0">A8746614</value>
    </field>
    <field name="Objective-Title">
      <value order="0">B - Working Accounts Application Template</value>
    </field>
    <field name="Objective-Description">
      <value order="0"/>
    </field>
    <field name="Objective-CreationStamp">
      <value order="0">2024-05-08T13:47:00Z</value>
    </field>
    <field name="Objective-IsApproved">
      <value order="0">false</value>
    </field>
    <field name="Objective-IsPublished">
      <value order="0">true</value>
    </field>
    <field name="Objective-DatePublished">
      <value order="0">2024-05-30T08:03:41Z</value>
    </field>
    <field name="Objective-ModificationStamp">
      <value order="0">2024-05-30T08:03:42Z</value>
    </field>
    <field name="Objective-Owner">
      <value order="0">Laura Hughes</value>
    </field>
    <field name="Objective-Path">
      <value order="0">Objective Global Folder:1. Treasury:1. Information Management Structure (TR):FINANCIAL MANAGEMENT AND SERVICES (FMS):FINANCIAL STEWARDSHIP AND PUBLIC REPORTING (FSPR):13. Financial Management Legislation, Policy and Assurance:Financial Management Policy:Briefs:TA24/549 - Working Accounts</value>
    </field>
    <field name="Objective-Parent">
      <value order="0">TA24/549 - Working Accounts</value>
    </field>
    <field name="Objective-State">
      <value order="0">Published</value>
    </field>
    <field name="Objective-VersionId">
      <value order="0">vA13526462</value>
    </field>
    <field name="Objective-Version">
      <value order="0">4.0</value>
    </field>
    <field name="Objective-VersionNumber">
      <value order="0">4</value>
    </field>
    <field name="Objective-VersionComment">
      <value order="0"/>
    </field>
    <field name="Objective-FileNumber">
      <value order="0">T24/00945</value>
    </field>
    <field name="Objective-Classification">
      <value order="0">UNCLASSIFIED</value>
    </field>
    <field name="Objective-Caveats">
      <value order="0"/>
    </field>
  </systemFields>
  <catalogues>
    <catalogue name="Treasury Document Type Catalogue" type="type" ori="id:cA89">
      <field name="Objective-DLM">
        <value order="0">No Impact</value>
      </field>
      <field name="Objective-Security Classification">
        <value order="0">UNCLASSIFIED</value>
      </field>
      <field name="Objective-Vital Record">
        <value order="0">No</value>
      </field>
      <field name="Objective-GIPA">
        <value order="0">No</value>
      </field>
      <field name="Objective-Additional Search Tags">
        <value order="0"/>
      </field>
    </catalogue>
  </catalogues>
</metadata>
</file>

<file path=customXml/itemProps1.xml><?xml version="1.0" encoding="utf-8"?>
<ds:datastoreItem xmlns:ds="http://schemas.openxmlformats.org/officeDocument/2006/customXml" ds:itemID="{3EC0D51D-3842-4208-8F6D-12D65450DAAB}">
  <ds:schemaRefs>
    <ds:schemaRef ds:uri="http://schemas.microsoft.com/sharepoint/v3/contenttype/forms"/>
  </ds:schemaRefs>
</ds:datastoreItem>
</file>

<file path=customXml/itemProps2.xml><?xml version="1.0" encoding="utf-8"?>
<ds:datastoreItem xmlns:ds="http://schemas.openxmlformats.org/officeDocument/2006/customXml" ds:itemID="{77CEBFC7-25C0-4975-BAF5-91DF385C0214}">
  <ds:schemaRefs>
    <ds:schemaRef ds:uri="http://schemas.microsoft.com/office/2006/metadata/properties"/>
    <ds:schemaRef ds:uri="http://schemas.microsoft.com/office/infopath/2007/PartnerControls"/>
    <ds:schemaRef ds:uri="9f0ac7ce-5f57-4ea0-9af7-01d4f3f1ccae"/>
    <ds:schemaRef ds:uri="255a014b-ad38-4812-a984-598ce0b39697"/>
    <ds:schemaRef ds:uri="b9875936-a194-46bf-b06c-7a1d2ff49bc3"/>
  </ds:schemaRefs>
</ds:datastoreItem>
</file>

<file path=customXml/itemProps3.xml><?xml version="1.0" encoding="utf-8"?>
<ds:datastoreItem xmlns:ds="http://schemas.openxmlformats.org/officeDocument/2006/customXml" ds:itemID="{312BC0E1-09CA-4583-898B-F9F81853E488}">
  <ds:schemaRefs>
    <ds:schemaRef ds:uri="http://schemas.openxmlformats.org/officeDocument/2006/bibliography"/>
  </ds:schemaRefs>
</ds:datastoreItem>
</file>

<file path=customXml/itemProps4.xml><?xml version="1.0" encoding="utf-8"?>
<ds:datastoreItem xmlns:ds="http://schemas.openxmlformats.org/officeDocument/2006/customXml" ds:itemID="{39413E8C-B508-40B7-92E3-2650FF974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5a014b-ad38-4812-a984-598ce0b39697"/>
    <ds:schemaRef ds:uri="b9875936-a194-46bf-b06c-7a1d2ff49bc3"/>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947</Words>
  <Characters>5403</Characters>
  <Application>Microsoft Office Word</Application>
  <DocSecurity>0</DocSecurity>
  <Lines>45</Lines>
  <Paragraphs>12</Paragraphs>
  <ScaleCrop>false</ScaleCrop>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Curtin</dc:creator>
  <cp:keywords/>
  <dc:description/>
  <cp:lastModifiedBy>Nixon Teo</cp:lastModifiedBy>
  <cp:revision>2</cp:revision>
  <dcterms:created xsi:type="dcterms:W3CDTF">2024-07-17T05:01:00Z</dcterms:created>
  <dcterms:modified xsi:type="dcterms:W3CDTF">2024-07-17T05:01:00Z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0x0101009FE5F6C58DF5CE4AA8F3E24FCF43AEF5</vt:lpwstr>
  </property>
  <property fmtid="{D5CDD505-2E9C-101B-9397-08002B2CF9AE}" pid="3" name="MediaServiceImageTags">
    <vt:lpwstr/>
  </property>
  <property fmtid="{D5CDD505-2E9C-101B-9397-08002B2CF9AE}" pid="4" name="Objective-Id">
    <vt:lpwstr>A8746614</vt:lpwstr>
  </property>
  <property fmtid="{D5CDD505-2E9C-101B-9397-08002B2CF9AE}" pid="5" name="Objective-Title">
    <vt:lpwstr>B - Working Accounts Application Template</vt:lpwstr>
  </property>
  <property fmtid="{D5CDD505-2E9C-101B-9397-08002B2CF9AE}" pid="6" name="Objective-Description">
    <vt:lpwstr/>
  </property>
  <property fmtid="{D5CDD505-2E9C-101B-9397-08002B2CF9AE}" pid="7" name="Objective-CreationStamp">
    <vt:filetime>2024-05-08T23:48:48Z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2024-05-30T08:03:41Z</vt:filetime>
  </property>
  <property fmtid="{D5CDD505-2E9C-101B-9397-08002B2CF9AE}" pid="11" name="Objective-ModificationStamp">
    <vt:filetime>2024-05-30T08:03:42Z</vt:filetime>
  </property>
  <property fmtid="{D5CDD505-2E9C-101B-9397-08002B2CF9AE}" pid="12" name="Objective-Owner">
    <vt:lpwstr>Laura Hughes</vt:lpwstr>
  </property>
  <property fmtid="{D5CDD505-2E9C-101B-9397-08002B2CF9AE}" pid="13" name="Objective-Path">
    <vt:lpwstr>Objective Global Folder:1. Treasury:1. Information Management Structure (TR):FINANCIAL MANAGEMENT AND SERVICES (FMS):FINANCIAL STEWARDSHIP AND PUBLIC REPORTING (FSPR):13. Financial Management Legislation, Policy and Assurance:Financial Management Policy:Briefs:TA24/549 - Working Accounts:</vt:lpwstr>
  </property>
  <property fmtid="{D5CDD505-2E9C-101B-9397-08002B2CF9AE}" pid="14" name="Objective-Parent">
    <vt:lpwstr>TA24/549 - Working Accounts</vt:lpwstr>
  </property>
  <property fmtid="{D5CDD505-2E9C-101B-9397-08002B2CF9AE}" pid="15" name="Objective-State">
    <vt:lpwstr>Published</vt:lpwstr>
  </property>
  <property fmtid="{D5CDD505-2E9C-101B-9397-08002B2CF9AE}" pid="16" name="Objective-VersionId">
    <vt:lpwstr>vA13526462</vt:lpwstr>
  </property>
  <property fmtid="{D5CDD505-2E9C-101B-9397-08002B2CF9AE}" pid="17" name="Objective-Version">
    <vt:lpwstr>4.0</vt:lpwstr>
  </property>
  <property fmtid="{D5CDD505-2E9C-101B-9397-08002B2CF9AE}" pid="18" name="Objective-VersionNumber">
    <vt:r8>4</vt:r8>
  </property>
  <property fmtid="{D5CDD505-2E9C-101B-9397-08002B2CF9AE}" pid="19" name="Objective-VersionComment">
    <vt:lpwstr/>
  </property>
  <property fmtid="{D5CDD505-2E9C-101B-9397-08002B2CF9AE}" pid="20" name="Objective-FileNumber">
    <vt:lpwstr>T24/00945</vt:lpwstr>
  </property>
  <property fmtid="{D5CDD505-2E9C-101B-9397-08002B2CF9AE}" pid="21" name="Objective-Classification">
    <vt:lpwstr>[Inherited - UNCLASSIFIED]</vt:lpwstr>
  </property>
  <property fmtid="{D5CDD505-2E9C-101B-9397-08002B2CF9AE}" pid="22" name="Objective-Caveats">
    <vt:lpwstr/>
  </property>
  <property fmtid="{D5CDD505-2E9C-101B-9397-08002B2CF9AE}" pid="23" name="Objective-DLM">
    <vt:lpwstr>No Impact</vt:lpwstr>
  </property>
  <property fmtid="{D5CDD505-2E9C-101B-9397-08002B2CF9AE}" pid="24" name="Objective-Security Classification">
    <vt:lpwstr>UNCLASSIFIED</vt:lpwstr>
  </property>
  <property fmtid="{D5CDD505-2E9C-101B-9397-08002B2CF9AE}" pid="25" name="Objective-Vital Record">
    <vt:lpwstr>No</vt:lpwstr>
  </property>
  <property fmtid="{D5CDD505-2E9C-101B-9397-08002B2CF9AE}" pid="26" name="Objective-GIPA">
    <vt:lpwstr>No</vt:lpwstr>
  </property>
  <property fmtid="{D5CDD505-2E9C-101B-9397-08002B2CF9AE}" pid="27" name="Objective-Additional Search Tags">
    <vt:lpwstr/>
  </property>
  <property fmtid="{D5CDD505-2E9C-101B-9397-08002B2CF9AE}" pid="28" name="Objective-Comment">
    <vt:lpwstr/>
  </property>
</Properties>
</file>